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5C5A93" w14:textId="39DD74E9" w:rsidR="00FC4CC6" w:rsidRPr="00160052" w:rsidRDefault="002F7BB0" w:rsidP="002F7BB0">
      <w:pPr>
        <w:bidi/>
        <w:jc w:val="center"/>
        <w:rPr>
          <w:rFonts w:ascii="David" w:hAnsi="David" w:cs="David"/>
          <w:b/>
          <w:bCs/>
          <w:u w:val="single"/>
          <w:rtl/>
        </w:rPr>
      </w:pPr>
      <w:r w:rsidRPr="00160052">
        <w:rPr>
          <w:rFonts w:ascii="David" w:hAnsi="David" w:cs="David"/>
          <w:b/>
          <w:bCs/>
          <w:u w:val="single"/>
          <w:rtl/>
        </w:rPr>
        <w:t>המרכז האקדמי לוינסקי</w:t>
      </w:r>
      <w:r w:rsidR="004F6F13">
        <w:rPr>
          <w:rFonts w:ascii="David" w:hAnsi="David" w:cs="David" w:hint="cs"/>
          <w:b/>
          <w:bCs/>
          <w:u w:val="single"/>
          <w:rtl/>
        </w:rPr>
        <w:t>־</w:t>
      </w:r>
      <w:r w:rsidR="00E97EC3">
        <w:rPr>
          <w:rFonts w:ascii="David" w:hAnsi="David" w:cs="David" w:hint="cs"/>
          <w:b/>
          <w:bCs/>
          <w:u w:val="single"/>
          <w:rtl/>
        </w:rPr>
        <w:t xml:space="preserve"> </w:t>
      </w:r>
      <w:r w:rsidRPr="00160052">
        <w:rPr>
          <w:rFonts w:ascii="David" w:hAnsi="David" w:cs="David"/>
          <w:b/>
          <w:bCs/>
          <w:u w:val="single"/>
          <w:rtl/>
        </w:rPr>
        <w:t>וינגייט</w:t>
      </w:r>
    </w:p>
    <w:p w14:paraId="7AB0C3B1" w14:textId="59F47EB2" w:rsidR="002F7BB0" w:rsidRPr="00160052" w:rsidRDefault="002F7BB0" w:rsidP="002F7BB0">
      <w:pPr>
        <w:bidi/>
        <w:jc w:val="center"/>
        <w:rPr>
          <w:rFonts w:ascii="David" w:hAnsi="David" w:cs="David"/>
          <w:b/>
          <w:bCs/>
          <w:u w:val="single"/>
          <w:rtl/>
        </w:rPr>
      </w:pPr>
      <w:r w:rsidRPr="00160052">
        <w:rPr>
          <w:rFonts w:ascii="David" w:hAnsi="David" w:cs="David"/>
          <w:b/>
          <w:bCs/>
          <w:u w:val="single"/>
          <w:rtl/>
        </w:rPr>
        <w:t xml:space="preserve">מכרז פומבי מס' </w:t>
      </w:r>
      <w:r w:rsidR="000E4666">
        <w:rPr>
          <w:rFonts w:ascii="David" w:hAnsi="David" w:cs="David" w:hint="cs"/>
          <w:b/>
          <w:bCs/>
          <w:u w:val="single"/>
          <w:rtl/>
        </w:rPr>
        <w:t>04</w:t>
      </w:r>
      <w:r w:rsidR="00394EF8">
        <w:rPr>
          <w:rFonts w:ascii="David" w:hAnsi="David" w:cs="David" w:hint="cs"/>
          <w:b/>
          <w:bCs/>
          <w:u w:val="single"/>
          <w:rtl/>
        </w:rPr>
        <w:t>/</w:t>
      </w:r>
      <w:r w:rsidRPr="00160052">
        <w:rPr>
          <w:rFonts w:ascii="David" w:hAnsi="David" w:cs="David"/>
          <w:b/>
          <w:bCs/>
          <w:u w:val="single"/>
          <w:rtl/>
        </w:rPr>
        <w:t xml:space="preserve">2024 </w:t>
      </w:r>
      <w:r w:rsidR="000E4666">
        <w:rPr>
          <w:rFonts w:ascii="David" w:hAnsi="David" w:cs="David" w:hint="cs"/>
          <w:b/>
          <w:bCs/>
          <w:u w:val="single"/>
          <w:rtl/>
        </w:rPr>
        <w:t xml:space="preserve">למתן שירותי סלולר ואספקת מכשירים </w:t>
      </w:r>
      <w:r w:rsidR="00E97EC3">
        <w:rPr>
          <w:rFonts w:ascii="David" w:hAnsi="David" w:cs="David" w:hint="cs"/>
          <w:b/>
          <w:bCs/>
          <w:u w:val="single"/>
          <w:rtl/>
        </w:rPr>
        <w:t>סלולריים</w:t>
      </w:r>
    </w:p>
    <w:p w14:paraId="4101EC25" w14:textId="65FFBCD2" w:rsidR="002F7BB0" w:rsidRPr="00160052" w:rsidRDefault="002F7BB0" w:rsidP="002F7BB0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r w:rsidRPr="00160052">
        <w:rPr>
          <w:rFonts w:ascii="David" w:hAnsi="David" w:cs="David"/>
          <w:b/>
          <w:bCs/>
          <w:u w:val="single"/>
          <w:rtl/>
        </w:rPr>
        <w:t>מהות ההתקשרות</w:t>
      </w:r>
      <w:r w:rsidRPr="00C34C30">
        <w:rPr>
          <w:rFonts w:ascii="David" w:hAnsi="David" w:cs="David"/>
          <w:b/>
          <w:bCs/>
          <w:rtl/>
        </w:rPr>
        <w:t>:</w:t>
      </w:r>
    </w:p>
    <w:p w14:paraId="1083F368" w14:textId="4D340EDA" w:rsidR="000E4666" w:rsidRDefault="000E4666" w:rsidP="000E4666">
      <w:p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b/>
          <w:bCs/>
          <w:noProof/>
          <w:snapToGrid w:val="0"/>
          <w:u w:val="single"/>
          <w:rtl/>
        </w:rPr>
      </w:pPr>
      <w:r w:rsidRPr="000E4666">
        <w:rPr>
          <w:rFonts w:ascii="David" w:eastAsia="Times New Roman" w:hAnsi="David" w:cs="David"/>
          <w:snapToGrid w:val="0"/>
          <w:rtl/>
        </w:rPr>
        <w:t>המרכז האקדמי לוינסקי-וינגייט (</w:t>
      </w:r>
      <w:proofErr w:type="spellStart"/>
      <w:r w:rsidRPr="000E4666">
        <w:rPr>
          <w:rFonts w:ascii="David" w:eastAsia="Times New Roman" w:hAnsi="David" w:cs="David"/>
          <w:snapToGrid w:val="0"/>
          <w:rtl/>
        </w:rPr>
        <w:t>חל"צ</w:t>
      </w:r>
      <w:proofErr w:type="spellEnd"/>
      <w:r w:rsidRPr="000E4666">
        <w:rPr>
          <w:rFonts w:ascii="David" w:eastAsia="Times New Roman" w:hAnsi="David" w:cs="David"/>
          <w:snapToGrid w:val="0"/>
          <w:rtl/>
        </w:rPr>
        <w:t>) (להלן: "</w:t>
      </w:r>
      <w:r w:rsidRPr="000E4666">
        <w:rPr>
          <w:rFonts w:ascii="David" w:eastAsia="Times New Roman" w:hAnsi="David" w:cs="David"/>
          <w:b/>
          <w:bCs/>
          <w:snapToGrid w:val="0"/>
          <w:rtl/>
        </w:rPr>
        <w:t>המרכז האקדמי</w:t>
      </w:r>
      <w:r w:rsidRPr="000E4666">
        <w:rPr>
          <w:rFonts w:ascii="David" w:eastAsia="Times New Roman" w:hAnsi="David" w:cs="David"/>
          <w:snapToGrid w:val="0"/>
          <w:rtl/>
        </w:rPr>
        <w:t>") יוצא  במכרז פומבי מס' 04/2024 למתן שירותי סלולר ואספקת מכשירים סלולריים (להלן: "</w:t>
      </w:r>
      <w:r w:rsidRPr="000E4666">
        <w:rPr>
          <w:rFonts w:ascii="David" w:eastAsia="Times New Roman" w:hAnsi="David" w:cs="David"/>
          <w:b/>
          <w:bCs/>
          <w:snapToGrid w:val="0"/>
          <w:rtl/>
        </w:rPr>
        <w:t>המכרז</w:t>
      </w:r>
      <w:r w:rsidRPr="000E4666">
        <w:rPr>
          <w:rFonts w:ascii="David" w:eastAsia="Times New Roman" w:hAnsi="David" w:cs="David"/>
          <w:snapToGrid w:val="0"/>
          <w:rtl/>
        </w:rPr>
        <w:t>"). הכול כמפורט במסמכי המכרז, נספחיהם וכל מסמך אחר המצורף אליהם.</w:t>
      </w:r>
    </w:p>
    <w:p w14:paraId="41D40018" w14:textId="67851C26" w:rsidR="000E4666" w:rsidRPr="000E4666" w:rsidRDefault="000E4666" w:rsidP="000E4666">
      <w:p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noProof/>
          <w:snapToGrid w:val="0"/>
          <w:rtl/>
        </w:rPr>
      </w:pPr>
      <w:r w:rsidRPr="000E4666">
        <w:rPr>
          <w:rFonts w:ascii="David" w:eastAsia="Times New Roman" w:hAnsi="David" w:cs="David"/>
          <w:noProof/>
          <w:snapToGrid w:val="0"/>
          <w:rtl/>
        </w:rPr>
        <w:t>בכוונת המרכז</w:t>
      </w:r>
      <w:r>
        <w:rPr>
          <w:rFonts w:ascii="David" w:eastAsia="Times New Roman" w:hAnsi="David" w:cs="David" w:hint="cs"/>
          <w:noProof/>
          <w:snapToGrid w:val="0"/>
          <w:rtl/>
        </w:rPr>
        <w:t xml:space="preserve"> האקדמי</w:t>
      </w:r>
      <w:r w:rsidRPr="000E4666">
        <w:rPr>
          <w:rFonts w:ascii="David" w:eastAsia="Times New Roman" w:hAnsi="David" w:cs="David"/>
          <w:noProof/>
          <w:snapToGrid w:val="0"/>
          <w:rtl/>
        </w:rPr>
        <w:t xml:space="preserve"> לרכוש </w:t>
      </w:r>
      <w:r>
        <w:rPr>
          <w:rFonts w:ascii="David" w:eastAsia="Times New Roman" w:hAnsi="David" w:cs="David" w:hint="cs"/>
          <w:noProof/>
          <w:snapToGrid w:val="0"/>
          <w:rtl/>
        </w:rPr>
        <w:t xml:space="preserve">במסגרתם השירותים </w:t>
      </w:r>
      <w:r w:rsidRPr="000E4666">
        <w:rPr>
          <w:rFonts w:ascii="David" w:eastAsia="Times New Roman" w:hAnsi="David" w:cs="David"/>
          <w:noProof/>
          <w:snapToGrid w:val="0"/>
          <w:rtl/>
        </w:rPr>
        <w:t>את המכשירים הסלולרים</w:t>
      </w:r>
      <w:r w:rsidR="00C72E63">
        <w:rPr>
          <w:rFonts w:ascii="David" w:eastAsia="Times New Roman" w:hAnsi="David" w:cs="David" w:hint="cs"/>
          <w:noProof/>
          <w:snapToGrid w:val="0"/>
          <w:rtl/>
        </w:rPr>
        <w:t>, המפורטים להלן,</w:t>
      </w:r>
      <w:r>
        <w:rPr>
          <w:rFonts w:ascii="David" w:eastAsia="Times New Roman" w:hAnsi="David" w:cs="David" w:hint="cs"/>
          <w:noProof/>
          <w:snapToGrid w:val="0"/>
          <w:rtl/>
        </w:rPr>
        <w:t xml:space="preserve"> </w:t>
      </w:r>
      <w:r w:rsidRPr="000E4666">
        <w:rPr>
          <w:rFonts w:ascii="David" w:eastAsia="Times New Roman" w:hAnsi="David" w:cs="David"/>
          <w:noProof/>
          <w:snapToGrid w:val="0"/>
          <w:rtl/>
        </w:rPr>
        <w:t>ברכישה מרוכזת ולקבל שירותי קו סלולר לגביהם, ולרבות רכישה נוספת של מכשירים, חבילות חו"ל, שירות עסקי ואביזרי סלולר</w:t>
      </w:r>
      <w:r>
        <w:rPr>
          <w:rFonts w:ascii="David" w:eastAsia="Times New Roman" w:hAnsi="David" w:cs="David" w:hint="cs"/>
          <w:noProof/>
          <w:snapToGrid w:val="0"/>
          <w:rtl/>
        </w:rPr>
        <w:t>-</w:t>
      </w:r>
      <w:r w:rsidRPr="000E4666">
        <w:rPr>
          <w:rFonts w:ascii="David" w:eastAsia="Times New Roman" w:hAnsi="David" w:cs="David"/>
          <w:noProof/>
          <w:snapToGrid w:val="0"/>
          <w:rtl/>
        </w:rPr>
        <w:t xml:space="preserve"> הכל המפורט במסמכי המכרז על נספחיו, </w:t>
      </w:r>
      <w:r w:rsidR="0091504F">
        <w:rPr>
          <w:rFonts w:ascii="David" w:eastAsia="Times New Roman" w:hAnsi="David" w:cs="David" w:hint="cs"/>
          <w:noProof/>
          <w:snapToGrid w:val="0"/>
          <w:rtl/>
        </w:rPr>
        <w:t xml:space="preserve">זאת </w:t>
      </w:r>
      <w:r w:rsidRPr="000E4666">
        <w:rPr>
          <w:rFonts w:ascii="David" w:eastAsia="Times New Roman" w:hAnsi="David" w:cs="David"/>
          <w:noProof/>
          <w:snapToGrid w:val="0"/>
          <w:rtl/>
        </w:rPr>
        <w:t xml:space="preserve">על יסוד הצעת המחיר שיגיש המציע הזוכה </w:t>
      </w:r>
      <w:r w:rsidR="0091504F" w:rsidRPr="0091504F">
        <w:rPr>
          <w:rFonts w:ascii="David" w:eastAsia="Times New Roman" w:hAnsi="David" w:cs="David" w:hint="cs"/>
          <w:noProof/>
          <w:snapToGrid w:val="0"/>
          <w:rtl/>
        </w:rPr>
        <w:t>במכרז</w:t>
      </w:r>
      <w:r w:rsidRPr="000E4666">
        <w:rPr>
          <w:rFonts w:ascii="David" w:eastAsia="Times New Roman" w:hAnsi="David" w:cs="David"/>
          <w:noProof/>
          <w:snapToGrid w:val="0"/>
          <w:rtl/>
        </w:rPr>
        <w:t xml:space="preserve"> ובהתאם לכמויות אשר שיפורטו בהזמנת העבודה שיוציא המרכז </w:t>
      </w:r>
      <w:r w:rsidR="00792BBB">
        <w:rPr>
          <w:rFonts w:ascii="David" w:eastAsia="Times New Roman" w:hAnsi="David" w:cs="David" w:hint="cs"/>
          <w:noProof/>
          <w:snapToGrid w:val="0"/>
          <w:rtl/>
        </w:rPr>
        <w:t xml:space="preserve">האקדמי </w:t>
      </w:r>
      <w:r w:rsidRPr="000E4666">
        <w:rPr>
          <w:rFonts w:ascii="David" w:eastAsia="Times New Roman" w:hAnsi="David" w:cs="David"/>
          <w:noProof/>
          <w:snapToGrid w:val="0"/>
          <w:rtl/>
        </w:rPr>
        <w:t xml:space="preserve">למציע הזוכה. </w:t>
      </w:r>
    </w:p>
    <w:p w14:paraId="7829C292" w14:textId="13CAFBFA" w:rsidR="00A044F7" w:rsidRPr="00A044F7" w:rsidRDefault="00A044F7" w:rsidP="00A044F7">
      <w:p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noProof/>
          <w:snapToGrid w:val="0"/>
        </w:rPr>
      </w:pPr>
      <w:bookmarkStart w:id="0" w:name="_Ref174450660"/>
      <w:r w:rsidRPr="00A044F7">
        <w:rPr>
          <w:rFonts w:ascii="David" w:eastAsia="Times New Roman" w:hAnsi="David" w:cs="David"/>
          <w:b/>
          <w:bCs/>
          <w:noProof/>
          <w:snapToGrid w:val="0"/>
          <w:rtl/>
        </w:rPr>
        <w:t>סוגי המכשירים</w:t>
      </w:r>
      <w:r w:rsidRPr="00A044F7">
        <w:rPr>
          <w:rFonts w:ascii="David" w:eastAsia="Times New Roman" w:hAnsi="David" w:cs="David"/>
          <w:noProof/>
          <w:snapToGrid w:val="0"/>
          <w:rtl/>
        </w:rPr>
        <w:t xml:space="preserve"> אשר </w:t>
      </w:r>
      <w:r w:rsidR="00792BBB">
        <w:rPr>
          <w:rFonts w:ascii="David" w:eastAsia="Times New Roman" w:hAnsi="David" w:cs="David" w:hint="cs"/>
          <w:noProof/>
          <w:snapToGrid w:val="0"/>
          <w:rtl/>
        </w:rPr>
        <w:t>המרכז האקדמי</w:t>
      </w:r>
      <w:r w:rsidRPr="00A044F7">
        <w:rPr>
          <w:rFonts w:ascii="David" w:eastAsia="Times New Roman" w:hAnsi="David" w:cs="David"/>
          <w:noProof/>
          <w:snapToGrid w:val="0"/>
          <w:rtl/>
        </w:rPr>
        <w:t xml:space="preserve"> יהיה רשאי לרכוש במסגרת מתן השירותים הינם:</w:t>
      </w:r>
      <w:bookmarkEnd w:id="0"/>
    </w:p>
    <w:tbl>
      <w:tblPr>
        <w:tblStyle w:val="afa"/>
        <w:bidiVisual/>
        <w:tblW w:w="0" w:type="auto"/>
        <w:tblInd w:w="1482" w:type="dxa"/>
        <w:tblLook w:val="04A0" w:firstRow="1" w:lastRow="0" w:firstColumn="1" w:lastColumn="0" w:noHBand="0" w:noVBand="1"/>
      </w:tblPr>
      <w:tblGrid>
        <w:gridCol w:w="3048"/>
        <w:gridCol w:w="1978"/>
      </w:tblGrid>
      <w:tr w:rsidR="00B53512" w:rsidRPr="00386072" w14:paraId="3DAFC1EE" w14:textId="77777777" w:rsidTr="000D3570">
        <w:trPr>
          <w:trHeight w:val="292"/>
        </w:trPr>
        <w:tc>
          <w:tcPr>
            <w:tcW w:w="3048" w:type="dxa"/>
            <w:shd w:val="clear" w:color="auto" w:fill="D9D9D9" w:themeFill="background1" w:themeFillShade="D9"/>
            <w:vAlign w:val="center"/>
          </w:tcPr>
          <w:p w14:paraId="1BD4748D" w14:textId="77777777" w:rsidR="00B53512" w:rsidRPr="00386072" w:rsidRDefault="00B53512" w:rsidP="000D3570">
            <w:pPr>
              <w:tabs>
                <w:tab w:val="left" w:pos="8306"/>
              </w:tabs>
              <w:spacing w:after="120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סוג </w:t>
            </w:r>
            <w:r w:rsidRPr="00386072">
              <w:rPr>
                <w:rFonts w:ascii="Tahoma" w:hAnsi="Tahoma" w:cs="Tahoma" w:hint="cs"/>
                <w:b/>
                <w:bCs/>
                <w:rtl/>
              </w:rPr>
              <w:t>מכשיר</w:t>
            </w:r>
            <w:r>
              <w:rPr>
                <w:rFonts w:ascii="Tahoma" w:hAnsi="Tahoma" w:cs="Tahoma" w:hint="cs"/>
                <w:b/>
                <w:bCs/>
                <w:rtl/>
              </w:rPr>
              <w:t>*</w:t>
            </w:r>
          </w:p>
        </w:tc>
        <w:tc>
          <w:tcPr>
            <w:tcW w:w="1978" w:type="dxa"/>
            <w:shd w:val="clear" w:color="auto" w:fill="D9D9D9" w:themeFill="background1" w:themeFillShade="D9"/>
          </w:tcPr>
          <w:p w14:paraId="40880835" w14:textId="77777777" w:rsidR="00B53512" w:rsidRPr="00386072" w:rsidRDefault="00B53512" w:rsidP="000D3570">
            <w:pPr>
              <w:tabs>
                <w:tab w:val="left" w:pos="8306"/>
              </w:tabs>
              <w:spacing w:after="120"/>
              <w:jc w:val="center"/>
              <w:rPr>
                <w:rFonts w:ascii="Tahoma" w:hAnsi="Tahoma" w:cs="Tahoma"/>
                <w:b/>
                <w:bCs/>
                <w:rtl/>
              </w:rPr>
            </w:pPr>
            <w:r>
              <w:rPr>
                <w:rFonts w:ascii="Tahoma" w:hAnsi="Tahoma" w:cs="Tahoma" w:hint="cs"/>
                <w:b/>
                <w:bCs/>
                <w:rtl/>
              </w:rPr>
              <w:t xml:space="preserve">נפח </w:t>
            </w:r>
            <w:proofErr w:type="spellStart"/>
            <w:r>
              <w:rPr>
                <w:rFonts w:ascii="Tahoma" w:hAnsi="Tahoma" w:cs="Tahoma" w:hint="cs"/>
                <w:b/>
                <w:bCs/>
                <w:rtl/>
              </w:rPr>
              <w:t>זכרון</w:t>
            </w:r>
            <w:proofErr w:type="spellEnd"/>
          </w:p>
        </w:tc>
      </w:tr>
      <w:tr w:rsidR="00B53512" w14:paraId="18548338" w14:textId="77777777" w:rsidTr="000D3570">
        <w:tc>
          <w:tcPr>
            <w:tcW w:w="3048" w:type="dxa"/>
          </w:tcPr>
          <w:p w14:paraId="1AAF97C9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 w:rsidRPr="00E7754B">
              <w:rPr>
                <w:rFonts w:ascii="Tahoma" w:hAnsi="Tahoma" w:cs="Tahoma"/>
              </w:rPr>
              <w:t>iPhone 15 Plus</w:t>
            </w:r>
          </w:p>
        </w:tc>
        <w:tc>
          <w:tcPr>
            <w:tcW w:w="1978" w:type="dxa"/>
          </w:tcPr>
          <w:p w14:paraId="5D5EC911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128</w:t>
            </w:r>
          </w:p>
        </w:tc>
      </w:tr>
      <w:tr w:rsidR="00B53512" w14:paraId="5103A42C" w14:textId="77777777" w:rsidTr="000D3570">
        <w:tc>
          <w:tcPr>
            <w:tcW w:w="3048" w:type="dxa"/>
          </w:tcPr>
          <w:p w14:paraId="7D3AC059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 w:rsidRPr="00E7754B">
              <w:rPr>
                <w:rFonts w:ascii="Tahoma" w:hAnsi="Tahoma" w:cs="Tahoma"/>
              </w:rPr>
              <w:t>Samsung Galaxy s24 Ultra</w:t>
            </w:r>
          </w:p>
        </w:tc>
        <w:tc>
          <w:tcPr>
            <w:tcW w:w="1978" w:type="dxa"/>
          </w:tcPr>
          <w:p w14:paraId="51F221B3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256</w:t>
            </w:r>
          </w:p>
        </w:tc>
      </w:tr>
      <w:tr w:rsidR="00B53512" w14:paraId="37472D87" w14:textId="77777777" w:rsidTr="000D3570">
        <w:tc>
          <w:tcPr>
            <w:tcW w:w="3048" w:type="dxa"/>
          </w:tcPr>
          <w:p w14:paraId="13BE0527" w14:textId="77777777" w:rsidR="00B53512" w:rsidRPr="00E7754B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</w:rPr>
            </w:pPr>
            <w:r w:rsidRPr="00E7754B">
              <w:rPr>
                <w:rFonts w:ascii="Tahoma" w:hAnsi="Tahoma" w:cs="Tahoma"/>
              </w:rPr>
              <w:t>Samsung Galaxy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</w:rPr>
              <w:t>Z</w:t>
            </w:r>
            <w:r>
              <w:rPr>
                <w:rFonts w:ascii="Tahoma" w:hAnsi="Tahoma" w:cs="Tahoma" w:hint="cs"/>
                <w:rtl/>
              </w:rPr>
              <w:t xml:space="preserve"> </w:t>
            </w:r>
            <w:r>
              <w:rPr>
                <w:rFonts w:ascii="Tahoma" w:hAnsi="Tahoma" w:cs="Tahoma"/>
              </w:rPr>
              <w:t>flip 6</w:t>
            </w:r>
          </w:p>
        </w:tc>
        <w:tc>
          <w:tcPr>
            <w:tcW w:w="1978" w:type="dxa"/>
          </w:tcPr>
          <w:p w14:paraId="7BD8627C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256</w:t>
            </w:r>
          </w:p>
        </w:tc>
      </w:tr>
      <w:tr w:rsidR="00B53512" w14:paraId="2D5FF330" w14:textId="77777777" w:rsidTr="000D3570">
        <w:tc>
          <w:tcPr>
            <w:tcW w:w="3048" w:type="dxa"/>
          </w:tcPr>
          <w:p w14:paraId="40AA5EE6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 w:rsidRPr="00E7754B">
              <w:rPr>
                <w:rFonts w:ascii="Tahoma" w:hAnsi="Tahoma" w:cs="Tahoma"/>
              </w:rPr>
              <w:t>Samsung Galaxy s24</w:t>
            </w:r>
          </w:p>
        </w:tc>
        <w:tc>
          <w:tcPr>
            <w:tcW w:w="1978" w:type="dxa"/>
          </w:tcPr>
          <w:p w14:paraId="630762A3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256</w:t>
            </w:r>
          </w:p>
        </w:tc>
      </w:tr>
      <w:tr w:rsidR="00B53512" w14:paraId="658D61F1" w14:textId="77777777" w:rsidTr="000D3570">
        <w:tc>
          <w:tcPr>
            <w:tcW w:w="3048" w:type="dxa"/>
          </w:tcPr>
          <w:p w14:paraId="55014876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 w:rsidRPr="00E7754B">
              <w:rPr>
                <w:rFonts w:ascii="Tahoma" w:hAnsi="Tahoma" w:cs="Tahoma"/>
              </w:rPr>
              <w:t>Samsung Galaxy A55</w:t>
            </w:r>
          </w:p>
        </w:tc>
        <w:tc>
          <w:tcPr>
            <w:tcW w:w="1978" w:type="dxa"/>
          </w:tcPr>
          <w:p w14:paraId="2D45B068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  <w:rtl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128</w:t>
            </w:r>
          </w:p>
        </w:tc>
      </w:tr>
      <w:tr w:rsidR="00B53512" w14:paraId="6EEF07FD" w14:textId="77777777" w:rsidTr="000D3570">
        <w:tc>
          <w:tcPr>
            <w:tcW w:w="3048" w:type="dxa"/>
          </w:tcPr>
          <w:p w14:paraId="7BF3446C" w14:textId="21EC34AB" w:rsidR="00B53512" w:rsidRPr="00E7754B" w:rsidRDefault="00B53512" w:rsidP="000D3570">
            <w:pPr>
              <w:tabs>
                <w:tab w:val="left" w:pos="8306"/>
              </w:tabs>
              <w:bidi/>
              <w:jc w:val="center"/>
              <w:rPr>
                <w:rFonts w:ascii="Tahoma" w:hAnsi="Tahoma" w:cs="Tahoma"/>
              </w:rPr>
            </w:pPr>
            <w:r w:rsidRPr="001539A0">
              <w:rPr>
                <w:rFonts w:ascii="Tahoma" w:hAnsi="Tahoma" w:cs="Tahoma"/>
              </w:rPr>
              <w:t>Samsung Galaxy Z Fold</w:t>
            </w:r>
            <w:r w:rsidR="00C24A03">
              <w:rPr>
                <w:rFonts w:ascii="Tahoma" w:hAnsi="Tahoma" w:cs="Tahoma"/>
              </w:rPr>
              <w:t xml:space="preserve"> </w:t>
            </w:r>
            <w:r w:rsidRPr="001539A0">
              <w:rPr>
                <w:rFonts w:ascii="Tahoma" w:hAnsi="Tahoma" w:cs="Tahoma"/>
              </w:rPr>
              <w:t>6</w:t>
            </w:r>
            <w:r w:rsidRPr="001539A0">
              <w:rPr>
                <w:rFonts w:ascii="Tahoma" w:hAnsi="Tahoma" w:cs="Tahoma"/>
                <w:rtl/>
              </w:rPr>
              <w:t xml:space="preserve">  </w:t>
            </w:r>
          </w:p>
        </w:tc>
        <w:tc>
          <w:tcPr>
            <w:tcW w:w="1978" w:type="dxa"/>
          </w:tcPr>
          <w:p w14:paraId="3E94D653" w14:textId="77777777" w:rsidR="00B53512" w:rsidRDefault="00B53512" w:rsidP="000D3570">
            <w:pPr>
              <w:tabs>
                <w:tab w:val="left" w:pos="8306"/>
              </w:tabs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GB</w:t>
            </w:r>
            <w:r>
              <w:rPr>
                <w:rFonts w:ascii="Tahoma" w:hAnsi="Tahoma" w:cs="Tahoma" w:hint="cs"/>
                <w:rtl/>
              </w:rPr>
              <w:t xml:space="preserve"> 256</w:t>
            </w:r>
          </w:p>
        </w:tc>
      </w:tr>
    </w:tbl>
    <w:p w14:paraId="391DA872" w14:textId="77777777" w:rsidR="000E4666" w:rsidRPr="000E4666" w:rsidRDefault="000E4666" w:rsidP="000E4666">
      <w:pPr>
        <w:tabs>
          <w:tab w:val="right" w:pos="8640"/>
        </w:tabs>
        <w:bidi/>
        <w:spacing w:before="240"/>
        <w:jc w:val="both"/>
        <w:rPr>
          <w:rFonts w:ascii="David" w:eastAsia="Times New Roman" w:hAnsi="David" w:cs="David"/>
          <w:b/>
          <w:bCs/>
          <w:noProof/>
          <w:snapToGrid w:val="0"/>
          <w:u w:val="single"/>
        </w:rPr>
      </w:pPr>
    </w:p>
    <w:p w14:paraId="149A1901" w14:textId="77777777" w:rsidR="000E4666" w:rsidRPr="000E4666" w:rsidRDefault="000E4666" w:rsidP="000E4666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bookmarkStart w:id="1" w:name="_Ref485829167"/>
      <w:r w:rsidRPr="000E4666">
        <w:rPr>
          <w:rFonts w:ascii="David" w:hAnsi="David" w:cs="David" w:hint="cs"/>
          <w:b/>
          <w:bCs/>
          <w:u w:val="single"/>
          <w:rtl/>
        </w:rPr>
        <w:t>ריכוז מועדים למכרז</w:t>
      </w:r>
      <w:bookmarkEnd w:id="1"/>
    </w:p>
    <w:tbl>
      <w:tblPr>
        <w:tblStyle w:val="afa"/>
        <w:bidiVisual/>
        <w:tblW w:w="8003" w:type="dxa"/>
        <w:jc w:val="center"/>
        <w:tblLook w:val="04A0" w:firstRow="1" w:lastRow="0" w:firstColumn="1" w:lastColumn="0" w:noHBand="0" w:noVBand="1"/>
      </w:tblPr>
      <w:tblGrid>
        <w:gridCol w:w="4034"/>
        <w:gridCol w:w="3969"/>
      </w:tblGrid>
      <w:tr w:rsidR="000E4666" w:rsidRPr="00DA1698" w14:paraId="34EB0699" w14:textId="77777777" w:rsidTr="000E4666">
        <w:trPr>
          <w:jc w:val="center"/>
        </w:trPr>
        <w:tc>
          <w:tcPr>
            <w:tcW w:w="4034" w:type="dxa"/>
            <w:shd w:val="clear" w:color="auto" w:fill="D1D1D1" w:themeFill="background2" w:themeFillShade="E6"/>
          </w:tcPr>
          <w:p w14:paraId="76BE0A69" w14:textId="77777777" w:rsidR="000E4666" w:rsidRPr="000E4666" w:rsidRDefault="000E4666" w:rsidP="000E4666">
            <w:pPr>
              <w:pStyle w:val="a9"/>
              <w:keepNext/>
              <w:keepLines/>
              <w:widowControl w:val="0"/>
              <w:tabs>
                <w:tab w:val="left" w:pos="9070"/>
              </w:tabs>
              <w:spacing w:before="120" w:after="120"/>
              <w:ind w:left="140" w:right="567"/>
              <w:jc w:val="center"/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</w:rPr>
            </w:pPr>
            <w:r w:rsidRPr="000E4666"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  <w:t>מועד פרסום המכרז</w:t>
            </w:r>
          </w:p>
        </w:tc>
        <w:tc>
          <w:tcPr>
            <w:tcW w:w="3969" w:type="dxa"/>
          </w:tcPr>
          <w:p w14:paraId="73A2502F" w14:textId="77777777" w:rsidR="000E4666" w:rsidRPr="000E4666" w:rsidRDefault="000E4666" w:rsidP="000E4666">
            <w:pPr>
              <w:autoSpaceDE w:val="0"/>
              <w:autoSpaceDN w:val="0"/>
              <w:spacing w:before="120" w:after="120"/>
              <w:ind w:left="140"/>
              <w:jc w:val="center"/>
              <w:rPr>
                <w:rFonts w:ascii="David" w:hAnsi="David" w:cs="David"/>
                <w:sz w:val="24"/>
                <w:szCs w:val="24"/>
                <w:rtl/>
              </w:rPr>
            </w:pPr>
            <w:r w:rsidRPr="000E4666">
              <w:rPr>
                <w:rFonts w:ascii="David" w:hAnsi="David" w:cs="David"/>
                <w:sz w:val="24"/>
                <w:szCs w:val="24"/>
                <w:rtl/>
              </w:rPr>
              <w:t>29.08.24</w:t>
            </w:r>
          </w:p>
        </w:tc>
      </w:tr>
      <w:tr w:rsidR="000E4666" w:rsidRPr="00DA1698" w14:paraId="3B992DEA" w14:textId="77777777" w:rsidTr="000E4666">
        <w:trPr>
          <w:jc w:val="center"/>
        </w:trPr>
        <w:tc>
          <w:tcPr>
            <w:tcW w:w="4034" w:type="dxa"/>
            <w:shd w:val="clear" w:color="auto" w:fill="D1D1D1" w:themeFill="background2" w:themeFillShade="E6"/>
          </w:tcPr>
          <w:p w14:paraId="3768E83C" w14:textId="77777777" w:rsidR="000E4666" w:rsidRPr="000E4666" w:rsidRDefault="000E4666" w:rsidP="000E4666">
            <w:pPr>
              <w:pStyle w:val="a9"/>
              <w:keepNext/>
              <w:keepLines/>
              <w:widowControl w:val="0"/>
              <w:tabs>
                <w:tab w:val="left" w:pos="9070"/>
              </w:tabs>
              <w:spacing w:before="120" w:after="120"/>
              <w:ind w:left="140" w:right="567"/>
              <w:jc w:val="center"/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</w:pPr>
            <w:r w:rsidRPr="000E4666"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  <w:t>מועד אחרון להגשת שאלות הבהרה</w:t>
            </w:r>
          </w:p>
        </w:tc>
        <w:tc>
          <w:tcPr>
            <w:tcW w:w="3969" w:type="dxa"/>
          </w:tcPr>
          <w:p w14:paraId="4EA218AB" w14:textId="77777777" w:rsidR="000E4666" w:rsidRPr="000E4666" w:rsidRDefault="000E4666" w:rsidP="000E4666">
            <w:pPr>
              <w:autoSpaceDE w:val="0"/>
              <w:autoSpaceDN w:val="0"/>
              <w:spacing w:before="120" w:after="120"/>
              <w:ind w:left="140"/>
              <w:jc w:val="center"/>
              <w:rPr>
                <w:rFonts w:ascii="David" w:hAnsi="David" w:cs="David"/>
                <w:b/>
                <w:bCs/>
                <w:color w:val="000000"/>
                <w:sz w:val="24"/>
                <w:szCs w:val="24"/>
                <w:rtl/>
              </w:rPr>
            </w:pPr>
            <w:r w:rsidRPr="000E4666">
              <w:rPr>
                <w:rFonts w:ascii="David" w:hAnsi="David" w:cs="David"/>
                <w:sz w:val="24"/>
                <w:szCs w:val="24"/>
                <w:rtl/>
              </w:rPr>
              <w:t>10.09.24</w:t>
            </w:r>
            <w:r w:rsidRPr="000E4666">
              <w:rPr>
                <w:rFonts w:ascii="David" w:hAnsi="David" w:cs="David"/>
                <w:sz w:val="24"/>
                <w:szCs w:val="24"/>
              </w:rPr>
              <w:t xml:space="preserve">  </w:t>
            </w:r>
            <w:r w:rsidRPr="000E4666">
              <w:rPr>
                <w:rFonts w:ascii="David" w:hAnsi="David" w:cs="David"/>
                <w:sz w:val="24"/>
                <w:szCs w:val="24"/>
                <w:rtl/>
              </w:rPr>
              <w:t>בשעה 14:00</w:t>
            </w:r>
          </w:p>
        </w:tc>
      </w:tr>
      <w:tr w:rsidR="000E4666" w:rsidRPr="00DA1698" w14:paraId="32DC7A88" w14:textId="77777777" w:rsidTr="000E4666">
        <w:trPr>
          <w:jc w:val="center"/>
        </w:trPr>
        <w:tc>
          <w:tcPr>
            <w:tcW w:w="4034" w:type="dxa"/>
            <w:shd w:val="clear" w:color="auto" w:fill="D1D1D1" w:themeFill="background2" w:themeFillShade="E6"/>
          </w:tcPr>
          <w:p w14:paraId="7E834305" w14:textId="77777777" w:rsidR="000E4666" w:rsidRPr="000E4666" w:rsidRDefault="000E4666" w:rsidP="000E4666">
            <w:pPr>
              <w:pStyle w:val="a9"/>
              <w:keepNext/>
              <w:keepLines/>
              <w:widowControl w:val="0"/>
              <w:tabs>
                <w:tab w:val="left" w:pos="9070"/>
              </w:tabs>
              <w:spacing w:before="120" w:after="120"/>
              <w:ind w:left="140" w:right="567"/>
              <w:jc w:val="center"/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</w:pPr>
            <w:r w:rsidRPr="000E4666">
              <w:rPr>
                <w:rFonts w:ascii="David" w:eastAsia="Times New Roman" w:hAnsi="David" w:cs="David"/>
                <w:b/>
                <w:bCs/>
                <w:noProof/>
                <w:snapToGrid w:val="0"/>
                <w:sz w:val="24"/>
                <w:szCs w:val="24"/>
                <w:rtl/>
              </w:rPr>
              <w:t>מועד להגשת הצעות</w:t>
            </w:r>
          </w:p>
        </w:tc>
        <w:tc>
          <w:tcPr>
            <w:tcW w:w="3969" w:type="dxa"/>
          </w:tcPr>
          <w:p w14:paraId="0CAF0EEE" w14:textId="77777777" w:rsidR="000E4666" w:rsidRPr="000E4666" w:rsidRDefault="000E4666" w:rsidP="000E4666">
            <w:pPr>
              <w:pStyle w:val="a9"/>
              <w:keepNext/>
              <w:keepLines/>
              <w:widowControl w:val="0"/>
              <w:tabs>
                <w:tab w:val="left" w:pos="9070"/>
              </w:tabs>
              <w:spacing w:before="120" w:after="120"/>
              <w:ind w:left="140" w:right="567"/>
              <w:jc w:val="center"/>
              <w:rPr>
                <w:rFonts w:ascii="David" w:eastAsia="Times New Roman" w:hAnsi="David" w:cs="David"/>
                <w:noProof/>
                <w:snapToGrid w:val="0"/>
                <w:sz w:val="24"/>
                <w:szCs w:val="24"/>
                <w:u w:val="single"/>
                <w:rtl/>
              </w:rPr>
            </w:pPr>
            <w:r w:rsidRPr="000E4666">
              <w:rPr>
                <w:rFonts w:ascii="David" w:hAnsi="David" w:cs="David"/>
                <w:sz w:val="24"/>
                <w:szCs w:val="24"/>
                <w:rtl/>
              </w:rPr>
              <w:t>19.09.24 בשעה 14:00</w:t>
            </w:r>
          </w:p>
        </w:tc>
      </w:tr>
    </w:tbl>
    <w:p w14:paraId="16E2C486" w14:textId="77777777" w:rsidR="000E4666" w:rsidRDefault="000E4666" w:rsidP="000E4666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</w:rPr>
      </w:pPr>
    </w:p>
    <w:p w14:paraId="473D6E63" w14:textId="372EBBAE" w:rsidR="00160052" w:rsidRDefault="00160052" w:rsidP="000E4666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r w:rsidRPr="00160052">
        <w:rPr>
          <w:rFonts w:ascii="David" w:hAnsi="David" w:cs="David"/>
          <w:b/>
          <w:bCs/>
          <w:u w:val="single"/>
          <w:rtl/>
        </w:rPr>
        <w:t>תנאים מוקדמים להשתתפות במכרז – "תנאי סף"</w:t>
      </w:r>
      <w:r w:rsidRPr="00C34C30">
        <w:rPr>
          <w:rFonts w:ascii="David" w:hAnsi="David" w:cs="David"/>
          <w:b/>
          <w:bCs/>
          <w:rtl/>
        </w:rPr>
        <w:t>:</w:t>
      </w:r>
    </w:p>
    <w:p w14:paraId="4B95AA3B" w14:textId="77777777" w:rsidR="00A044F7" w:rsidRDefault="00A044F7" w:rsidP="00A044F7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</w:rPr>
      </w:pPr>
    </w:p>
    <w:p w14:paraId="000CA044" w14:textId="77777777" w:rsidR="00A044F7" w:rsidRPr="00A044F7" w:rsidRDefault="00A044F7" w:rsidP="00A044F7">
      <w:pPr>
        <w:pStyle w:val="a9"/>
        <w:numPr>
          <w:ilvl w:val="1"/>
          <w:numId w:val="1"/>
        </w:numPr>
        <w:bidi/>
        <w:spacing w:line="480" w:lineRule="auto"/>
        <w:ind w:left="136" w:hanging="431"/>
        <w:jc w:val="both"/>
        <w:rPr>
          <w:rFonts w:ascii="David" w:eastAsia="Times New Roman" w:hAnsi="David" w:cs="David"/>
          <w:b/>
          <w:bCs/>
          <w:noProof/>
          <w:snapToGrid w:val="0"/>
          <w:u w:val="single"/>
          <w:rtl/>
        </w:rPr>
      </w:pPr>
      <w:r w:rsidRPr="00A044F7">
        <w:rPr>
          <w:rFonts w:ascii="David" w:hAnsi="David" w:cs="David"/>
          <w:rtl/>
        </w:rPr>
        <w:t xml:space="preserve">רשאי להשתתף במכרז זה יחיד או תאגיד רשום כדין בישראל (לא ניתן להגיש הצעה במשותף על ידי מספר מציעים) אשר במועד הגשת ההצעות למכרז עומד בכל התנאים </w:t>
      </w:r>
      <w:r w:rsidRPr="00A044F7">
        <w:rPr>
          <w:rFonts w:ascii="David" w:hAnsi="David" w:cs="David"/>
          <w:u w:val="single"/>
          <w:rtl/>
        </w:rPr>
        <w:t>המצטברים</w:t>
      </w:r>
      <w:r w:rsidRPr="00A044F7">
        <w:rPr>
          <w:rFonts w:ascii="David" w:hAnsi="David" w:cs="David"/>
          <w:rtl/>
        </w:rPr>
        <w:t xml:space="preserve"> שלהלן:</w:t>
      </w:r>
      <w:r w:rsidRPr="00A044F7">
        <w:rPr>
          <w:rFonts w:ascii="David" w:hAnsi="David" w:cs="David"/>
          <w:noProof/>
          <w:snapToGrid w:val="0"/>
          <w:rtl/>
        </w:rPr>
        <w:t xml:space="preserve"> </w:t>
      </w:r>
    </w:p>
    <w:p w14:paraId="7F6D12DC" w14:textId="77777777" w:rsidR="00A044F7" w:rsidRPr="00A044F7" w:rsidRDefault="00A044F7" w:rsidP="00A044F7">
      <w:pPr>
        <w:pStyle w:val="a9"/>
        <w:numPr>
          <w:ilvl w:val="2"/>
          <w:numId w:val="1"/>
        </w:numPr>
        <w:bidi/>
        <w:spacing w:line="360" w:lineRule="auto"/>
        <w:jc w:val="both"/>
        <w:rPr>
          <w:rFonts w:ascii="David" w:eastAsia="Times New Roman" w:hAnsi="David" w:cs="David"/>
          <w:noProof/>
          <w:snapToGrid w:val="0"/>
        </w:rPr>
      </w:pPr>
      <w:r w:rsidRPr="00A044F7">
        <w:rPr>
          <w:rFonts w:ascii="David" w:eastAsia="Times New Roman" w:hAnsi="David" w:cs="David"/>
          <w:noProof/>
          <w:snapToGrid w:val="0"/>
          <w:rtl/>
        </w:rPr>
        <w:t xml:space="preserve">בידי המציע כל אישורים הנדרשים על פי חוק עסקאות גופים ציבוריים, התשל"ו-1976. </w:t>
      </w:r>
    </w:p>
    <w:p w14:paraId="1679910A" w14:textId="655DC20E" w:rsidR="00A044F7" w:rsidRPr="00A044F7" w:rsidRDefault="00A044F7" w:rsidP="00A044F7">
      <w:pPr>
        <w:pStyle w:val="a9"/>
        <w:numPr>
          <w:ilvl w:val="2"/>
          <w:numId w:val="1"/>
        </w:numPr>
        <w:bidi/>
        <w:spacing w:after="120" w:line="360" w:lineRule="auto"/>
        <w:ind w:left="1225" w:hanging="505"/>
        <w:contextualSpacing w:val="0"/>
        <w:jc w:val="both"/>
        <w:rPr>
          <w:rFonts w:ascii="David" w:eastAsia="Times New Roman" w:hAnsi="David" w:cs="David"/>
          <w:noProof/>
          <w:snapToGrid w:val="0"/>
        </w:rPr>
      </w:pPr>
      <w:r w:rsidRPr="00A044F7">
        <w:rPr>
          <w:rFonts w:ascii="David" w:eastAsia="Times New Roman" w:hAnsi="David" w:cs="David"/>
          <w:noProof/>
          <w:snapToGrid w:val="0"/>
          <w:rtl/>
        </w:rPr>
        <w:t xml:space="preserve">בבעלות המציע לפחות 10 מרכזי שירות בפריסה ארצית, בהם ניתן שירות תיקון לכל סוגי המכשירים המפורטים בסע' </w:t>
      </w:r>
      <w:r>
        <w:rPr>
          <w:rFonts w:ascii="David" w:eastAsia="Times New Roman" w:hAnsi="David" w:cs="David" w:hint="cs"/>
          <w:noProof/>
          <w:snapToGrid w:val="0"/>
          <w:rtl/>
        </w:rPr>
        <w:t xml:space="preserve">1 לעיל </w:t>
      </w:r>
      <w:r w:rsidRPr="00A044F7">
        <w:rPr>
          <w:rFonts w:ascii="David" w:eastAsia="Times New Roman" w:hAnsi="David" w:cs="David"/>
          <w:noProof/>
          <w:snapToGrid w:val="0"/>
          <w:rtl/>
        </w:rPr>
        <w:t xml:space="preserve">ואשר מופעלים באמצעות עובדי המציע (המועסקים בהעסקה ישירה). </w:t>
      </w:r>
    </w:p>
    <w:p w14:paraId="50BDEB59" w14:textId="77777777" w:rsidR="00A044F7" w:rsidRPr="00A044F7" w:rsidRDefault="00A044F7" w:rsidP="00A044F7">
      <w:pPr>
        <w:pStyle w:val="a9"/>
        <w:bidi/>
        <w:spacing w:after="120" w:line="360" w:lineRule="auto"/>
        <w:ind w:left="1225"/>
        <w:contextualSpacing w:val="0"/>
        <w:jc w:val="both"/>
        <w:rPr>
          <w:rFonts w:ascii="David" w:eastAsia="Times New Roman" w:hAnsi="David" w:cs="David"/>
          <w:noProof/>
          <w:snapToGrid w:val="0"/>
          <w:rtl/>
        </w:rPr>
      </w:pPr>
      <w:r w:rsidRPr="00A044F7">
        <w:rPr>
          <w:rFonts w:ascii="David" w:eastAsia="Times New Roman" w:hAnsi="David" w:cs="David"/>
          <w:b/>
          <w:bCs/>
          <w:noProof/>
          <w:snapToGrid w:val="0"/>
          <w:rtl/>
        </w:rPr>
        <w:lastRenderedPageBreak/>
        <w:t>"מרכז שירות"</w:t>
      </w:r>
      <w:r w:rsidRPr="00A044F7">
        <w:rPr>
          <w:rFonts w:ascii="David" w:eastAsia="Times New Roman" w:hAnsi="David" w:cs="David"/>
          <w:noProof/>
          <w:snapToGrid w:val="0"/>
          <w:rtl/>
        </w:rPr>
        <w:t xml:space="preserve"> לצורך סעיף זה יהיה ככזה שבו מועסקים לפחות 5 עובדים של המציע הזוכה וניתן לקבל בו לפחות את השירותים הבאים: מסירת מכשיר לתיקון, קבלת מכשיר חלופי, רכישת מכשיר, בירור חיובים וקיימת בו מערכת מידע של המציע הזוכה.</w:t>
      </w:r>
    </w:p>
    <w:p w14:paraId="20FA9072" w14:textId="77777777" w:rsidR="00A044F7" w:rsidRPr="00A044F7" w:rsidRDefault="00A044F7" w:rsidP="00A044F7">
      <w:pPr>
        <w:pStyle w:val="a9"/>
        <w:numPr>
          <w:ilvl w:val="2"/>
          <w:numId w:val="1"/>
        </w:numPr>
        <w:bidi/>
        <w:spacing w:line="360" w:lineRule="auto"/>
        <w:jc w:val="both"/>
        <w:rPr>
          <w:rFonts w:ascii="David" w:eastAsia="Times New Roman" w:hAnsi="David" w:cs="David"/>
          <w:noProof/>
          <w:snapToGrid w:val="0"/>
        </w:rPr>
      </w:pPr>
      <w:r w:rsidRPr="00A044F7">
        <w:rPr>
          <w:rFonts w:ascii="David" w:eastAsia="Times New Roman" w:hAnsi="David" w:cs="David"/>
          <w:noProof/>
          <w:snapToGrid w:val="0"/>
          <w:rtl/>
        </w:rPr>
        <w:t xml:space="preserve">המציע מפעיל שירות שליחות מכל יעד בארץ לאספקה של ציוד סלולר חדש ו/או לאיסוף תיקון מכשירים עד 48 שעות מרגע פתיחת הקריאה. </w:t>
      </w:r>
    </w:p>
    <w:p w14:paraId="47843A75" w14:textId="77777777" w:rsidR="00A044F7" w:rsidRPr="00A044F7" w:rsidRDefault="00A044F7" w:rsidP="00A044F7">
      <w:pPr>
        <w:pStyle w:val="a9"/>
        <w:numPr>
          <w:ilvl w:val="2"/>
          <w:numId w:val="1"/>
        </w:numPr>
        <w:bidi/>
        <w:spacing w:line="360" w:lineRule="auto"/>
        <w:jc w:val="both"/>
        <w:rPr>
          <w:rFonts w:ascii="David" w:hAnsi="David" w:cs="David"/>
        </w:rPr>
      </w:pPr>
      <w:r w:rsidRPr="00A044F7">
        <w:rPr>
          <w:rFonts w:ascii="David" w:hAnsi="David" w:cs="David"/>
          <w:b/>
          <w:bCs/>
          <w:rtl/>
        </w:rPr>
        <w:t>המציע מקיים דרישות רישום בכל מרשם</w:t>
      </w:r>
      <w:r w:rsidRPr="00A044F7">
        <w:rPr>
          <w:rFonts w:ascii="David" w:hAnsi="David" w:cs="David"/>
          <w:rtl/>
        </w:rPr>
        <w:t xml:space="preserve">, המתנהל על פי דין לעניין נושא ההתקשרות, ובידי המציע קיימים כל הרישיונות, האישורים וההיתרים הנדרשים על פי דין (להלן בסעיף זה – "ההיתרים"), כשהם תקפים, לפחות עד למועד האחרון בו תקפה הצעתו. </w:t>
      </w:r>
    </w:p>
    <w:p w14:paraId="36C37A90" w14:textId="77777777" w:rsidR="00A044F7" w:rsidRPr="00A044F7" w:rsidRDefault="00A044F7" w:rsidP="00A044F7">
      <w:pPr>
        <w:pStyle w:val="a9"/>
        <w:numPr>
          <w:ilvl w:val="2"/>
          <w:numId w:val="1"/>
        </w:numPr>
        <w:bidi/>
        <w:spacing w:line="360" w:lineRule="auto"/>
        <w:jc w:val="both"/>
        <w:rPr>
          <w:rFonts w:ascii="David" w:eastAsia="Times New Roman" w:hAnsi="David" w:cs="David"/>
          <w:noProof/>
          <w:snapToGrid w:val="0"/>
        </w:rPr>
      </w:pPr>
      <w:r w:rsidRPr="00A044F7">
        <w:rPr>
          <w:rFonts w:ascii="David" w:eastAsia="Times New Roman" w:hAnsi="David" w:cs="David"/>
          <w:noProof/>
          <w:snapToGrid w:val="0"/>
          <w:rtl/>
        </w:rPr>
        <w:t>אי הימצאות בהליכי פירוק ו/או פשיטת רגל ו/או חדלות פרעון.</w:t>
      </w:r>
    </w:p>
    <w:p w14:paraId="0441BAE9" w14:textId="40E2F815" w:rsidR="00A044F7" w:rsidRPr="00FE7A50" w:rsidRDefault="00A044F7" w:rsidP="00A044F7">
      <w:pPr>
        <w:pStyle w:val="11"/>
        <w:ind w:left="141"/>
        <w:rPr>
          <w:rFonts w:eastAsia="Times New Roman"/>
          <w:noProof/>
          <w:snapToGrid w:val="0"/>
          <w:sz w:val="24"/>
        </w:rPr>
      </w:pPr>
      <w:r>
        <w:rPr>
          <w:rFonts w:eastAsia="Times New Roman" w:hint="cs"/>
          <w:noProof/>
          <w:snapToGrid w:val="0"/>
          <w:sz w:val="24"/>
          <w:rtl/>
        </w:rPr>
        <w:t xml:space="preserve">לצורך הוכחת תנאי הסף, כאמור בסע' 3 זה, ימלא המציע את </w:t>
      </w:r>
      <w:r w:rsidRPr="003952C4">
        <w:rPr>
          <w:rFonts w:eastAsia="Times New Roman" w:hint="eastAsia"/>
          <w:b/>
          <w:bCs/>
          <w:noProof/>
          <w:snapToGrid w:val="0"/>
          <w:sz w:val="24"/>
          <w:rtl/>
        </w:rPr>
        <w:t>נספח</w:t>
      </w:r>
      <w:r w:rsidRPr="003952C4">
        <w:rPr>
          <w:rFonts w:eastAsia="Times New Roman"/>
          <w:b/>
          <w:bCs/>
          <w:noProof/>
          <w:snapToGrid w:val="0"/>
          <w:sz w:val="24"/>
          <w:rtl/>
        </w:rPr>
        <w:t xml:space="preserve"> </w:t>
      </w:r>
      <w:r w:rsidRPr="003952C4">
        <w:rPr>
          <w:rFonts w:eastAsia="Times New Roman" w:hint="eastAsia"/>
          <w:b/>
          <w:bCs/>
          <w:noProof/>
          <w:snapToGrid w:val="0"/>
          <w:sz w:val="24"/>
          <w:rtl/>
        </w:rPr>
        <w:t>א</w:t>
      </w:r>
      <w:r w:rsidRPr="003952C4">
        <w:rPr>
          <w:rFonts w:eastAsia="Times New Roman"/>
          <w:b/>
          <w:bCs/>
          <w:noProof/>
          <w:snapToGrid w:val="0"/>
          <w:sz w:val="24"/>
          <w:rtl/>
        </w:rPr>
        <w:t>'</w:t>
      </w:r>
      <w:r>
        <w:rPr>
          <w:rFonts w:eastAsia="Times New Roman" w:hint="cs"/>
          <w:noProof/>
          <w:snapToGrid w:val="0"/>
          <w:sz w:val="24"/>
          <w:rtl/>
        </w:rPr>
        <w:t xml:space="preserve"> בצירוף המסמכים הנדרשים במסמכי ההליך ו/או כל מסמך אחר להוכחת תנאי הסף.</w:t>
      </w:r>
    </w:p>
    <w:p w14:paraId="243DA789" w14:textId="7D0098A4" w:rsidR="00A465DD" w:rsidRDefault="00A465DD" w:rsidP="008F17DD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r>
        <w:rPr>
          <w:rFonts w:ascii="David" w:hAnsi="David" w:cs="David" w:hint="cs"/>
          <w:b/>
          <w:bCs/>
          <w:u w:val="single"/>
          <w:rtl/>
        </w:rPr>
        <w:t>בחירת המציע הזוכה</w:t>
      </w:r>
    </w:p>
    <w:p w14:paraId="3FC9CE7E" w14:textId="77777777" w:rsidR="00A465DD" w:rsidRDefault="00A465DD" w:rsidP="00A465DD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</w:rPr>
      </w:pPr>
    </w:p>
    <w:p w14:paraId="746DDFE4" w14:textId="31B4D4E8" w:rsidR="00A465DD" w:rsidRDefault="00A465DD" w:rsidP="00A465DD">
      <w:pPr>
        <w:pStyle w:val="a9"/>
        <w:numPr>
          <w:ilvl w:val="1"/>
          <w:numId w:val="1"/>
        </w:numPr>
        <w:bidi/>
        <w:spacing w:line="480" w:lineRule="auto"/>
        <w:ind w:left="136" w:hanging="431"/>
        <w:jc w:val="both"/>
        <w:rPr>
          <w:rFonts w:ascii="David" w:eastAsia="Times New Roman" w:hAnsi="David" w:cs="David"/>
          <w:noProof/>
          <w:lang w:eastAsia="he-IL"/>
        </w:rPr>
      </w:pPr>
      <w:r w:rsidRPr="00A465DD">
        <w:rPr>
          <w:rFonts w:ascii="David" w:eastAsia="Times New Roman" w:hAnsi="David" w:cs="David"/>
          <w:noProof/>
          <w:rtl/>
          <w:lang w:eastAsia="he-IL"/>
        </w:rPr>
        <w:t xml:space="preserve">בכפוף לזכויות </w:t>
      </w:r>
      <w:r w:rsidR="00792BBB">
        <w:rPr>
          <w:rFonts w:ascii="David" w:eastAsia="Times New Roman" w:hAnsi="David" w:cs="David" w:hint="cs"/>
          <w:noProof/>
          <w:rtl/>
          <w:lang w:eastAsia="he-IL"/>
        </w:rPr>
        <w:t>המרכז האקדמי</w:t>
      </w:r>
      <w:r w:rsidRPr="00A465DD">
        <w:rPr>
          <w:rFonts w:ascii="David" w:eastAsia="Times New Roman" w:hAnsi="David" w:cs="David"/>
          <w:noProof/>
          <w:rtl/>
          <w:lang w:eastAsia="he-IL"/>
        </w:rPr>
        <w:t xml:space="preserve"> על פי הוראות כל דין ומסמכי המכרז, בכוונת </w:t>
      </w:r>
      <w:r w:rsidR="00792BBB">
        <w:rPr>
          <w:rFonts w:ascii="David" w:eastAsia="Times New Roman" w:hAnsi="David" w:cs="David" w:hint="cs"/>
          <w:noProof/>
          <w:rtl/>
          <w:lang w:eastAsia="he-IL"/>
        </w:rPr>
        <w:t>המרכז האקדמי</w:t>
      </w:r>
      <w:r w:rsidRPr="00A465DD">
        <w:rPr>
          <w:rFonts w:ascii="David" w:eastAsia="Times New Roman" w:hAnsi="David" w:cs="David"/>
          <w:noProof/>
          <w:rtl/>
          <w:lang w:eastAsia="he-IL"/>
        </w:rPr>
        <w:t xml:space="preserve"> לבחור במציע אשר הגיש את הצעת המחיר הזולה ביותר ברכיב "</w:t>
      </w:r>
      <w:r w:rsidRPr="00A465DD">
        <w:rPr>
          <w:rFonts w:ascii="David" w:eastAsia="Times New Roman" w:hAnsi="David" w:cs="David"/>
          <w:b/>
          <w:bCs/>
          <w:noProof/>
          <w:rtl/>
          <w:lang w:eastAsia="he-IL"/>
        </w:rPr>
        <w:t>סה"כ עלות למכשירים וקווים</w:t>
      </w:r>
      <w:r w:rsidRPr="00A465DD">
        <w:rPr>
          <w:rFonts w:ascii="David" w:eastAsia="Times New Roman" w:hAnsi="David" w:cs="David"/>
          <w:noProof/>
          <w:rtl/>
          <w:lang w:eastAsia="he-IL"/>
        </w:rPr>
        <w:t xml:space="preserve">" (נספח ג') כמציע הזוכה במכרז- </w:t>
      </w:r>
      <w:r w:rsidRPr="00A465DD">
        <w:rPr>
          <w:rFonts w:ascii="David" w:eastAsia="Times New Roman" w:hAnsi="David" w:cs="David"/>
          <w:noProof/>
          <w:u w:val="single"/>
          <w:rtl/>
          <w:lang w:eastAsia="he-IL"/>
        </w:rPr>
        <w:t>100% מחיר</w:t>
      </w:r>
      <w:r w:rsidRPr="00A465DD">
        <w:rPr>
          <w:rFonts w:ascii="David" w:eastAsia="Times New Roman" w:hAnsi="David" w:cs="David"/>
          <w:noProof/>
          <w:rtl/>
          <w:lang w:eastAsia="he-IL"/>
        </w:rPr>
        <w:t>.</w:t>
      </w:r>
      <w:r w:rsidRPr="00A465DD">
        <w:rPr>
          <w:rFonts w:ascii="David" w:eastAsia="Times New Roman" w:hAnsi="David" w:cs="David"/>
          <w:noProof/>
          <w:lang w:eastAsia="he-IL"/>
        </w:rPr>
        <w:t xml:space="preserve">  </w:t>
      </w:r>
    </w:p>
    <w:p w14:paraId="45E59AEC" w14:textId="77777777" w:rsidR="0091504F" w:rsidRPr="0091504F" w:rsidRDefault="008F17DD" w:rsidP="0091504F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r w:rsidRPr="008F17DD">
        <w:rPr>
          <w:rFonts w:ascii="David" w:hAnsi="David" w:cs="David" w:hint="cs"/>
          <w:b/>
          <w:bCs/>
          <w:u w:val="single"/>
          <w:rtl/>
        </w:rPr>
        <w:t>עיון</w:t>
      </w:r>
      <w:r w:rsidRPr="008F17DD">
        <w:rPr>
          <w:rFonts w:ascii="David" w:hAnsi="David" w:cs="David"/>
          <w:b/>
          <w:bCs/>
          <w:u w:val="single"/>
          <w:rtl/>
        </w:rPr>
        <w:t xml:space="preserve"> </w:t>
      </w:r>
      <w:r w:rsidRPr="008F17DD">
        <w:rPr>
          <w:rFonts w:ascii="David" w:hAnsi="David" w:cs="David" w:hint="cs"/>
          <w:b/>
          <w:bCs/>
          <w:u w:val="single"/>
          <w:rtl/>
        </w:rPr>
        <w:t>במסמכי</w:t>
      </w:r>
      <w:r w:rsidRPr="008F17DD">
        <w:rPr>
          <w:rFonts w:ascii="David" w:hAnsi="David" w:cs="David"/>
          <w:b/>
          <w:bCs/>
          <w:u w:val="single"/>
          <w:rtl/>
        </w:rPr>
        <w:t xml:space="preserve"> </w:t>
      </w:r>
      <w:r w:rsidRPr="008F17DD">
        <w:rPr>
          <w:rFonts w:ascii="David" w:hAnsi="David" w:cs="David" w:hint="cs"/>
          <w:b/>
          <w:bCs/>
          <w:u w:val="single"/>
          <w:rtl/>
        </w:rPr>
        <w:t>המכרז</w:t>
      </w:r>
      <w:r w:rsidRPr="008F17DD">
        <w:rPr>
          <w:rFonts w:ascii="David" w:hAnsi="David" w:cs="David"/>
          <w:b/>
          <w:bCs/>
          <w:u w:val="single"/>
          <w:rtl/>
        </w:rPr>
        <w:t xml:space="preserve"> </w:t>
      </w:r>
      <w:r w:rsidRPr="008F17DD">
        <w:rPr>
          <w:rFonts w:ascii="David" w:hAnsi="David" w:cs="David" w:hint="cs"/>
          <w:b/>
          <w:bCs/>
          <w:u w:val="single"/>
          <w:rtl/>
        </w:rPr>
        <w:t>ויצירת</w:t>
      </w:r>
      <w:r w:rsidRPr="008F17DD">
        <w:rPr>
          <w:rFonts w:ascii="David" w:hAnsi="David" w:cs="David"/>
          <w:b/>
          <w:bCs/>
          <w:u w:val="single"/>
          <w:rtl/>
        </w:rPr>
        <w:t xml:space="preserve"> </w:t>
      </w:r>
      <w:r w:rsidRPr="008F17DD">
        <w:rPr>
          <w:rFonts w:ascii="David" w:hAnsi="David" w:cs="David" w:hint="cs"/>
          <w:b/>
          <w:bCs/>
          <w:u w:val="single"/>
          <w:rtl/>
        </w:rPr>
        <w:t>קשר</w:t>
      </w:r>
      <w:r w:rsidRPr="00C34C30">
        <w:rPr>
          <w:rFonts w:ascii="David" w:hAnsi="David" w:cs="David"/>
          <w:b/>
          <w:bCs/>
        </w:rPr>
        <w:t>:</w:t>
      </w:r>
    </w:p>
    <w:p w14:paraId="6C952BE9" w14:textId="77777777" w:rsidR="0091504F" w:rsidRDefault="0091504F" w:rsidP="0091504F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  <w:rtl/>
        </w:rPr>
      </w:pPr>
    </w:p>
    <w:p w14:paraId="58A009D3" w14:textId="1475218F" w:rsidR="008F17DD" w:rsidRPr="0091504F" w:rsidRDefault="008F17DD" w:rsidP="0091504F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  <w:rtl/>
        </w:rPr>
      </w:pPr>
      <w:r w:rsidRPr="0091504F">
        <w:rPr>
          <w:rFonts w:ascii="David" w:eastAsia="Times New Roman" w:hAnsi="David" w:cs="David" w:hint="cs"/>
          <w:snapToGrid w:val="0"/>
          <w:rtl/>
        </w:rPr>
        <w:t>מסמכי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המכרז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ניתנים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להורדה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מאתר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האינטרנט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של</w:t>
      </w:r>
      <w:r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="008855A5" w:rsidRPr="0091504F">
        <w:rPr>
          <w:rFonts w:ascii="David" w:eastAsia="Times New Roman" w:hAnsi="David" w:cs="David" w:hint="cs"/>
          <w:snapToGrid w:val="0"/>
          <w:rtl/>
        </w:rPr>
        <w:t>המרכז האקדמי</w:t>
      </w:r>
      <w:r w:rsidR="008855A5" w:rsidRPr="0091504F">
        <w:rPr>
          <w:rFonts w:ascii="David" w:eastAsia="Times New Roman" w:hAnsi="David" w:cs="David"/>
          <w:snapToGrid w:val="0"/>
          <w:rtl/>
        </w:rPr>
        <w:t xml:space="preserve"> </w:t>
      </w:r>
      <w:r w:rsidRPr="0091504F">
        <w:rPr>
          <w:rFonts w:ascii="David" w:eastAsia="Times New Roman" w:hAnsi="David" w:cs="David" w:hint="cs"/>
          <w:snapToGrid w:val="0"/>
          <w:rtl/>
        </w:rPr>
        <w:t>שכתובתו</w:t>
      </w:r>
      <w:r w:rsidR="00026376" w:rsidRPr="0091504F">
        <w:rPr>
          <w:rFonts w:ascii="David" w:eastAsia="Times New Roman" w:hAnsi="David" w:cs="David" w:hint="cs"/>
          <w:snapToGrid w:val="0"/>
          <w:rtl/>
        </w:rPr>
        <w:t>:</w:t>
      </w:r>
    </w:p>
    <w:p w14:paraId="394D9899" w14:textId="62829DEA" w:rsidR="008F17DD" w:rsidRDefault="00C24A03" w:rsidP="0091504F">
      <w:pPr>
        <w:pStyle w:val="a9"/>
        <w:tabs>
          <w:tab w:val="left" w:pos="900"/>
        </w:tabs>
        <w:spacing w:after="240" w:line="240" w:lineRule="auto"/>
        <w:ind w:left="360"/>
        <w:jc w:val="center"/>
        <w:rPr>
          <w:rFonts w:cs="David"/>
        </w:rPr>
      </w:pPr>
      <w:hyperlink r:id="rId7" w:history="1">
        <w:r w:rsidR="00FE29E6" w:rsidRPr="00437387">
          <w:rPr>
            <w:rStyle w:val="Hyperlink"/>
            <w:rFonts w:cs="David"/>
          </w:rPr>
          <w:t>https://www.levinsky.ac.il/</w:t>
        </w:r>
        <w:r w:rsidR="00FE29E6" w:rsidRPr="00437387">
          <w:rPr>
            <w:rStyle w:val="Hyperlink"/>
            <w:rFonts w:cs="David" w:hint="cs"/>
            <w:rtl/>
          </w:rPr>
          <w:t>מכרזים</w:t>
        </w:r>
        <w:r w:rsidR="00FE29E6" w:rsidRPr="00437387">
          <w:rPr>
            <w:rStyle w:val="Hyperlink"/>
            <w:rFonts w:cs="David"/>
            <w:rtl/>
          </w:rPr>
          <w:t>-</w:t>
        </w:r>
        <w:r w:rsidR="00FE29E6" w:rsidRPr="00437387">
          <w:rPr>
            <w:rStyle w:val="Hyperlink"/>
            <w:rFonts w:cs="David" w:hint="cs"/>
            <w:rtl/>
          </w:rPr>
          <w:t>פעילים</w:t>
        </w:r>
      </w:hyperlink>
    </w:p>
    <w:p w14:paraId="6EB9CA84" w14:textId="77777777" w:rsidR="00B53512" w:rsidRDefault="00B53512" w:rsidP="0091504F">
      <w:pPr>
        <w:pStyle w:val="a9"/>
        <w:bidi/>
        <w:ind w:left="-360"/>
        <w:jc w:val="both"/>
        <w:rPr>
          <w:rFonts w:ascii="David" w:eastAsia="Times New Roman" w:hAnsi="David" w:cs="David"/>
          <w:b/>
          <w:bCs/>
          <w:snapToGrid w:val="0"/>
          <w:u w:val="single"/>
          <w:rtl/>
        </w:rPr>
      </w:pPr>
    </w:p>
    <w:p w14:paraId="1E62AB8F" w14:textId="32C29ACF" w:rsidR="005F786C" w:rsidRDefault="005F786C" w:rsidP="00B53512">
      <w:pPr>
        <w:pStyle w:val="a9"/>
        <w:bidi/>
        <w:ind w:left="-360"/>
        <w:jc w:val="both"/>
        <w:rPr>
          <w:rFonts w:ascii="David" w:eastAsia="Times New Roman" w:hAnsi="David" w:cs="David"/>
          <w:b/>
          <w:bCs/>
          <w:snapToGrid w:val="0"/>
          <w:u w:val="single"/>
          <w:rtl/>
        </w:rPr>
      </w:pP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תשומת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לב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המתעניינים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לכך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שתיקונים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ושינויים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ככל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שיהיו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בתנאי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המכרז</w:t>
      </w:r>
      <w:r w:rsidR="008855A5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,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לרבות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כל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שינוי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בתאריך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האחרון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להגשת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הצעות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,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יפורסמו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5F786C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באתר</w:t>
      </w:r>
      <w:r w:rsidRPr="005F786C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FE29E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האינטרנט</w:t>
      </w:r>
      <w:r w:rsidRPr="00FE29E6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FE29E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הנ</w:t>
      </w:r>
      <w:r w:rsidRPr="00FE29E6">
        <w:rPr>
          <w:rFonts w:ascii="David" w:eastAsia="Times New Roman" w:hAnsi="David" w:cs="David"/>
          <w:b/>
          <w:bCs/>
          <w:snapToGrid w:val="0"/>
          <w:u w:val="single"/>
          <w:rtl/>
        </w:rPr>
        <w:t>"</w:t>
      </w:r>
      <w:r w:rsidRPr="00FE29E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</w:t>
      </w:r>
      <w:r w:rsidRPr="00FE29E6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FE29E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בלבד</w:t>
      </w:r>
      <w:r w:rsidRPr="00FE29E6">
        <w:rPr>
          <w:rFonts w:ascii="David" w:eastAsia="Times New Roman" w:hAnsi="David" w:cs="David"/>
          <w:b/>
          <w:bCs/>
          <w:snapToGrid w:val="0"/>
          <w:u w:val="single"/>
          <w:rtl/>
        </w:rPr>
        <w:t>.</w:t>
      </w:r>
    </w:p>
    <w:p w14:paraId="2A472C17" w14:textId="77777777" w:rsidR="005F786C" w:rsidRPr="00954E83" w:rsidRDefault="005F786C" w:rsidP="00954E83">
      <w:pPr>
        <w:pStyle w:val="a9"/>
        <w:bidi/>
        <w:ind w:left="-360"/>
        <w:jc w:val="both"/>
        <w:rPr>
          <w:rFonts w:ascii="David" w:hAnsi="David" w:cs="David"/>
          <w:b/>
          <w:bCs/>
          <w:u w:val="single"/>
          <w:rtl/>
        </w:rPr>
      </w:pPr>
    </w:p>
    <w:p w14:paraId="547076ED" w14:textId="2EDA4EF3" w:rsidR="008F17DD" w:rsidRPr="00954E83" w:rsidRDefault="003742E4" w:rsidP="00954E83">
      <w:pPr>
        <w:pStyle w:val="a9"/>
        <w:numPr>
          <w:ilvl w:val="0"/>
          <w:numId w:val="1"/>
        </w:numPr>
        <w:bidi/>
        <w:ind w:left="-360" w:hanging="270"/>
        <w:jc w:val="both"/>
        <w:rPr>
          <w:rFonts w:ascii="David" w:hAnsi="David" w:cs="David"/>
          <w:b/>
          <w:bCs/>
          <w:u w:val="single"/>
        </w:rPr>
      </w:pPr>
      <w:r w:rsidRPr="00954E83">
        <w:rPr>
          <w:rFonts w:ascii="David" w:hAnsi="David" w:cs="David" w:hint="cs"/>
          <w:b/>
          <w:bCs/>
          <w:u w:val="single"/>
          <w:rtl/>
        </w:rPr>
        <w:t>המ</w:t>
      </w:r>
      <w:r w:rsidR="005F786C" w:rsidRPr="00954E83">
        <w:rPr>
          <w:rFonts w:ascii="David" w:hAnsi="David" w:cs="David" w:hint="cs"/>
          <w:b/>
          <w:bCs/>
          <w:u w:val="single"/>
          <w:rtl/>
        </w:rPr>
        <w:t>ען והמועד</w:t>
      </w:r>
      <w:r w:rsidRPr="00954E83">
        <w:rPr>
          <w:rFonts w:ascii="David" w:hAnsi="David" w:cs="David" w:hint="cs"/>
          <w:b/>
          <w:bCs/>
          <w:u w:val="single"/>
          <w:rtl/>
        </w:rPr>
        <w:t xml:space="preserve"> להגשת ההצעות</w:t>
      </w:r>
      <w:r w:rsidRPr="00C34C30">
        <w:rPr>
          <w:rFonts w:ascii="David" w:hAnsi="David" w:cs="David"/>
          <w:b/>
          <w:bCs/>
          <w:rtl/>
        </w:rPr>
        <w:t>:</w:t>
      </w:r>
    </w:p>
    <w:p w14:paraId="5FB1981D" w14:textId="52E91D00" w:rsidR="003566A8" w:rsidRPr="00600479" w:rsidRDefault="003566A8" w:rsidP="00600479">
      <w:pPr>
        <w:bidi/>
        <w:spacing w:before="240"/>
        <w:jc w:val="both"/>
        <w:rPr>
          <w:rFonts w:ascii="David" w:hAnsi="David" w:cs="David"/>
          <w:rtl/>
        </w:rPr>
      </w:pPr>
      <w:r w:rsidRPr="00A465DD">
        <w:rPr>
          <w:rFonts w:ascii="David" w:hAnsi="David" w:cs="David"/>
          <w:rtl/>
        </w:rPr>
        <w:t xml:space="preserve">את ההצעה יש להגיש </w:t>
      </w:r>
      <w:r w:rsidR="00265244" w:rsidRPr="00A465DD">
        <w:rPr>
          <w:rFonts w:ascii="David" w:hAnsi="David" w:cs="David"/>
          <w:rtl/>
        </w:rPr>
        <w:t>ב</w:t>
      </w:r>
      <w:r w:rsidR="001C005A" w:rsidRPr="00A465DD">
        <w:rPr>
          <w:rFonts w:ascii="David" w:hAnsi="David" w:cs="David"/>
          <w:rtl/>
        </w:rPr>
        <w:t xml:space="preserve">עותק אחד, </w:t>
      </w:r>
      <w:r w:rsidRPr="00A465DD">
        <w:rPr>
          <w:rFonts w:ascii="David" w:hAnsi="David" w:cs="David"/>
          <w:rtl/>
        </w:rPr>
        <w:t xml:space="preserve">במעטפה </w:t>
      </w:r>
      <w:r w:rsidR="001C005A" w:rsidRPr="00A465DD">
        <w:rPr>
          <w:rFonts w:ascii="David" w:hAnsi="David" w:cs="David"/>
          <w:rtl/>
        </w:rPr>
        <w:t>חלקה</w:t>
      </w:r>
      <w:r w:rsidRPr="00A465DD">
        <w:rPr>
          <w:rFonts w:ascii="David" w:hAnsi="David" w:cs="David"/>
          <w:rtl/>
        </w:rPr>
        <w:t xml:space="preserve"> וסגורה הנושאת את </w:t>
      </w:r>
      <w:r w:rsidR="001C005A" w:rsidRPr="00A465DD">
        <w:rPr>
          <w:rFonts w:ascii="David" w:hAnsi="David" w:cs="David"/>
          <w:rtl/>
        </w:rPr>
        <w:t>שם המכרז ו</w:t>
      </w:r>
      <w:r w:rsidRPr="00A465DD">
        <w:rPr>
          <w:rFonts w:ascii="David" w:hAnsi="David" w:cs="David"/>
          <w:rtl/>
        </w:rPr>
        <w:t>מספר</w:t>
      </w:r>
      <w:r w:rsidR="001C005A" w:rsidRPr="00A465DD">
        <w:rPr>
          <w:rFonts w:ascii="David" w:hAnsi="David" w:cs="David"/>
          <w:rtl/>
        </w:rPr>
        <w:t>ו</w:t>
      </w:r>
      <w:r w:rsidRPr="00A465DD">
        <w:rPr>
          <w:rFonts w:ascii="David" w:hAnsi="David" w:cs="David"/>
          <w:rtl/>
        </w:rPr>
        <w:t xml:space="preserve"> </w:t>
      </w:r>
      <w:r w:rsidRPr="00A465DD">
        <w:rPr>
          <w:rFonts w:ascii="David" w:hAnsi="David" w:cs="David"/>
          <w:b/>
          <w:bCs/>
          <w:rtl/>
        </w:rPr>
        <w:t>בלבד</w:t>
      </w:r>
      <w:r w:rsidRPr="00A465DD">
        <w:rPr>
          <w:rFonts w:ascii="David" w:hAnsi="David" w:cs="David"/>
          <w:rtl/>
        </w:rPr>
        <w:t xml:space="preserve"> ואשר תוכנס </w:t>
      </w:r>
      <w:r w:rsidR="00A465DD" w:rsidRPr="00A465DD">
        <w:rPr>
          <w:rFonts w:ascii="David" w:eastAsia="Times New Roman" w:hAnsi="David" w:cs="David"/>
          <w:noProof/>
          <w:rtl/>
          <w:lang w:eastAsia="he-IL"/>
        </w:rPr>
        <w:t>לתיבת המכרזים שבקמפוס לוינסקי, רחוב שושנה פרסיץ 15 תל אביב-יפו, במסדרון המרכז האקדמי בסמוך לחדר 109</w:t>
      </w:r>
      <w:r w:rsidR="00A465DD" w:rsidRPr="00A465DD">
        <w:rPr>
          <w:rFonts w:ascii="David" w:hAnsi="David" w:cs="David"/>
          <w:rtl/>
        </w:rPr>
        <w:t xml:space="preserve"> </w:t>
      </w:r>
      <w:r w:rsidRPr="00A465DD">
        <w:rPr>
          <w:rFonts w:ascii="David" w:hAnsi="David" w:cs="David"/>
          <w:rtl/>
        </w:rPr>
        <w:t xml:space="preserve">עד ליום </w:t>
      </w:r>
      <w:r w:rsidR="00A465DD" w:rsidRPr="0091504F">
        <w:rPr>
          <w:rFonts w:ascii="David" w:hAnsi="David" w:cs="David"/>
          <w:u w:val="single"/>
          <w:rtl/>
        </w:rPr>
        <w:t>19.09</w:t>
      </w:r>
      <w:r w:rsidR="001C005A" w:rsidRPr="0091504F">
        <w:rPr>
          <w:rFonts w:ascii="David" w:hAnsi="David" w:cs="David"/>
          <w:u w:val="single"/>
          <w:rtl/>
        </w:rPr>
        <w:t>.2024</w:t>
      </w:r>
      <w:r w:rsidR="00A465DD" w:rsidRPr="0091504F">
        <w:rPr>
          <w:rFonts w:ascii="David" w:hAnsi="David" w:cs="David"/>
          <w:u w:val="single"/>
          <w:rtl/>
        </w:rPr>
        <w:t xml:space="preserve"> בשעה 14:00.</w:t>
      </w:r>
      <w:r w:rsidR="00A465DD" w:rsidRPr="00A465DD">
        <w:rPr>
          <w:rFonts w:ascii="David" w:hAnsi="David" w:cs="David"/>
          <w:rtl/>
        </w:rPr>
        <w:t xml:space="preserve"> </w:t>
      </w:r>
    </w:p>
    <w:p w14:paraId="7EDCC082" w14:textId="7F23070D" w:rsidR="003742E4" w:rsidRDefault="003566A8" w:rsidP="0091504F">
      <w:pPr>
        <w:bidi/>
        <w:spacing w:before="240"/>
        <w:jc w:val="both"/>
        <w:rPr>
          <w:rFonts w:ascii="David" w:eastAsia="Times New Roman" w:hAnsi="David" w:cs="David"/>
          <w:b/>
          <w:bCs/>
          <w:snapToGrid w:val="0"/>
          <w:u w:val="single"/>
          <w:rtl/>
        </w:rPr>
      </w:pP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 xml:space="preserve">תשומת לב המתעניינים כי </w:t>
      </w:r>
      <w:r w:rsidR="008855A5">
        <w:rPr>
          <w:rFonts w:ascii="David" w:eastAsia="Times New Roman" w:hAnsi="David" w:cs="David" w:hint="cs"/>
          <w:b/>
          <w:bCs/>
          <w:snapToGrid w:val="0"/>
          <w:u w:val="single"/>
          <w:rtl/>
        </w:rPr>
        <w:t xml:space="preserve">המרכז האקדמי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רשאי</w:t>
      </w:r>
      <w:r w:rsidR="008855A5">
        <w:rPr>
          <w:rFonts w:ascii="David" w:eastAsia="Times New Roman" w:hAnsi="David" w:cs="David" w:hint="cs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לשנות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כל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אחד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מן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המועדים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המפורטים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לעיל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,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ובכלל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זה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לדחות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את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המועד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האחרון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להגשת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ההצעות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 xml:space="preserve">. </w:t>
      </w:r>
      <w:r w:rsidRPr="003566A8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הודע</w:t>
      </w:r>
      <w:r w:rsidR="001F140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ות</w:t>
      </w:r>
      <w:r w:rsidR="008855A5">
        <w:rPr>
          <w:rFonts w:ascii="David" w:eastAsia="Times New Roman" w:hAnsi="David" w:cs="David" w:hint="cs"/>
          <w:b/>
          <w:bCs/>
          <w:snapToGrid w:val="0"/>
          <w:u w:val="single"/>
          <w:rtl/>
        </w:rPr>
        <w:t xml:space="preserve">, </w:t>
      </w:r>
      <w:r w:rsidR="001F1406">
        <w:rPr>
          <w:rFonts w:ascii="David" w:eastAsia="Times New Roman" w:hAnsi="David" w:cs="David" w:hint="cs"/>
          <w:b/>
          <w:bCs/>
          <w:snapToGrid w:val="0"/>
          <w:u w:val="single"/>
          <w:rtl/>
        </w:rPr>
        <w:t>שינויים או עדכונים יפורסמו באתר האינטרנט בלבד ובאחריות המציעים לעקוב אחר פרסומי האתר</w:t>
      </w:r>
      <w:r w:rsidRPr="003566A8">
        <w:rPr>
          <w:rFonts w:ascii="David" w:eastAsia="Times New Roman" w:hAnsi="David" w:cs="David"/>
          <w:b/>
          <w:bCs/>
          <w:snapToGrid w:val="0"/>
          <w:u w:val="single"/>
          <w:rtl/>
        </w:rPr>
        <w:t>.</w:t>
      </w:r>
    </w:p>
    <w:p w14:paraId="30B3C2B8" w14:textId="77777777" w:rsidR="001F1406" w:rsidRDefault="001F1406" w:rsidP="00E91532">
      <w:pPr>
        <w:pStyle w:val="a9"/>
        <w:tabs>
          <w:tab w:val="left" w:pos="900"/>
        </w:tabs>
        <w:bidi/>
        <w:spacing w:after="240" w:line="276" w:lineRule="auto"/>
        <w:ind w:left="135"/>
        <w:jc w:val="both"/>
        <w:rPr>
          <w:rFonts w:ascii="David" w:eastAsia="Times New Roman" w:hAnsi="David" w:cs="David"/>
          <w:b/>
          <w:bCs/>
          <w:snapToGrid w:val="0"/>
          <w:u w:val="single"/>
          <w:rtl/>
        </w:rPr>
      </w:pPr>
    </w:p>
    <w:p w14:paraId="42C1DCF5" w14:textId="62831BD6" w:rsidR="001F1406" w:rsidRPr="00E91532" w:rsidRDefault="001F1406" w:rsidP="0091504F">
      <w:pPr>
        <w:bidi/>
        <w:spacing w:before="240"/>
        <w:jc w:val="both"/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</w:rPr>
      </w:pP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בכל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מקרה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של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סתירה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בין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האמור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בהודעה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זו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לבין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האמור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במסמכי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</w:t>
      </w:r>
      <w:r w:rsidRPr="00E91532">
        <w:rPr>
          <w:rFonts w:ascii="David" w:eastAsia="Times New Roman" w:hAnsi="David" w:cs="David" w:hint="eastAsia"/>
          <w:b/>
          <w:bCs/>
          <w:snapToGrid w:val="0"/>
          <w:sz w:val="28"/>
          <w:szCs w:val="28"/>
          <w:u w:val="single"/>
          <w:rtl/>
        </w:rPr>
        <w:t>המכרז</w:t>
      </w:r>
      <w:r w:rsidRPr="00E91532">
        <w:rPr>
          <w:rFonts w:ascii="David" w:eastAsia="Times New Roman" w:hAnsi="David" w:cs="David"/>
          <w:b/>
          <w:bCs/>
          <w:snapToGrid w:val="0"/>
          <w:sz w:val="28"/>
          <w:szCs w:val="28"/>
          <w:u w:val="single"/>
          <w:rtl/>
        </w:rPr>
        <w:t xml:space="preserve"> – יהיו מסמכי המכרז הקובעים</w:t>
      </w:r>
      <w:r w:rsidR="00E91532">
        <w:rPr>
          <w:rFonts w:ascii="David" w:eastAsia="Times New Roman" w:hAnsi="David" w:cs="David" w:hint="cs"/>
          <w:b/>
          <w:bCs/>
          <w:snapToGrid w:val="0"/>
          <w:sz w:val="28"/>
          <w:szCs w:val="28"/>
          <w:u w:val="single"/>
          <w:rtl/>
        </w:rPr>
        <w:t>.</w:t>
      </w:r>
    </w:p>
    <w:sectPr w:rsidR="001F1406" w:rsidRPr="00E91532" w:rsidSect="0038002F">
      <w:headerReference w:type="default" r:id="rId8"/>
      <w:pgSz w:w="12240" w:h="15840"/>
      <w:pgMar w:top="2127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C132F" w14:textId="77777777" w:rsidR="00D47CBA" w:rsidRDefault="00D47CBA" w:rsidP="00026376">
      <w:pPr>
        <w:spacing w:after="0" w:line="240" w:lineRule="auto"/>
      </w:pPr>
      <w:r>
        <w:separator/>
      </w:r>
    </w:p>
  </w:endnote>
  <w:endnote w:type="continuationSeparator" w:id="0">
    <w:p w14:paraId="5F5A455F" w14:textId="77777777" w:rsidR="00D47CBA" w:rsidRDefault="00D47CBA" w:rsidP="00026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C0CE" w14:textId="77777777" w:rsidR="00D47CBA" w:rsidRDefault="00D47CBA" w:rsidP="00026376">
      <w:pPr>
        <w:spacing w:after="0" w:line="240" w:lineRule="auto"/>
      </w:pPr>
      <w:r>
        <w:separator/>
      </w:r>
    </w:p>
  </w:footnote>
  <w:footnote w:type="continuationSeparator" w:id="0">
    <w:p w14:paraId="17B77275" w14:textId="77777777" w:rsidR="00D47CBA" w:rsidRDefault="00D47CBA" w:rsidP="00026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3872C" w14:textId="235772EA" w:rsidR="005B36C8" w:rsidRDefault="005B36C8">
    <w:pPr>
      <w:pStyle w:val="af6"/>
    </w:pPr>
    <w:r>
      <w:rPr>
        <w:noProof/>
        <w:rtl/>
        <w:lang w:val="he-IL"/>
      </w:rPr>
      <w:drawing>
        <wp:anchor distT="0" distB="0" distL="114300" distR="114300" simplePos="0" relativeHeight="251659264" behindDoc="0" locked="0" layoutInCell="1" allowOverlap="1" wp14:anchorId="6CE051B3" wp14:editId="0010B48E">
          <wp:simplePos x="0" y="0"/>
          <wp:positionH relativeFrom="column">
            <wp:posOffset>-893135</wp:posOffset>
          </wp:positionH>
          <wp:positionV relativeFrom="paragraph">
            <wp:posOffset>-435935</wp:posOffset>
          </wp:positionV>
          <wp:extent cx="7327900" cy="1149722"/>
          <wp:effectExtent l="0" t="0" r="0" b="0"/>
          <wp:wrapNone/>
          <wp:docPr id="1226310111" name="Picture 3" descr="תמונה שמכילה גופן, צילום מסך, גרפיקה&#10;&#10;התיאור נוצר באופן אוטומט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תמונה שמכילה גופן, צילום מסך, גרפיקה&#10;&#10;התיאור נוצר באופן אוטומטי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188" b="22604"/>
                  <a:stretch/>
                </pic:blipFill>
                <pic:spPr bwMode="auto">
                  <a:xfrm>
                    <a:off x="0" y="0"/>
                    <a:ext cx="7327900" cy="11497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E58C2"/>
    <w:multiLevelType w:val="multilevel"/>
    <w:tmpl w:val="1CD09C5E"/>
    <w:lvl w:ilvl="0">
      <w:start w:val="1"/>
      <w:numFmt w:val="decimal"/>
      <w:lvlRestart w:val="0"/>
      <w:lvlText w:val="%1."/>
      <w:lvlJc w:val="left"/>
      <w:pPr>
        <w:tabs>
          <w:tab w:val="num" w:pos="1008"/>
        </w:tabs>
        <w:ind w:left="1008" w:hanging="1008"/>
      </w:pPr>
      <w:rPr>
        <w:rFonts w:cs="David"/>
      </w:rPr>
    </w:lvl>
    <w:lvl w:ilvl="1">
      <w:start w:val="1"/>
      <w:numFmt w:val="decimal"/>
      <w:lvlText w:val="%1.%2."/>
      <w:lvlJc w:val="left"/>
      <w:pPr>
        <w:tabs>
          <w:tab w:val="num" w:pos="2016"/>
        </w:tabs>
        <w:ind w:left="2016" w:hanging="1008"/>
      </w:pPr>
      <w:rPr>
        <w:rFonts w:cs="David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3024"/>
        </w:tabs>
        <w:ind w:left="3024" w:hanging="1008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032"/>
        </w:tabs>
        <w:ind w:left="4032" w:hanging="100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184"/>
        </w:tabs>
        <w:ind w:left="5184" w:hanging="115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0F1953B8"/>
    <w:multiLevelType w:val="multilevel"/>
    <w:tmpl w:val="16FE8B02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David" w:hint="default"/>
      </w:rPr>
    </w:lvl>
    <w:lvl w:ilvl="1">
      <w:start w:val="1"/>
      <w:numFmt w:val="decimal"/>
      <w:lvlText w:val="%1.%2"/>
      <w:lvlJc w:val="left"/>
      <w:pPr>
        <w:ind w:left="0" w:hanging="360"/>
      </w:pPr>
      <w:rPr>
        <w:rFonts w:ascii="Times New Roman" w:eastAsia="Times New Roman" w:hAnsi="Times New Roman" w:cs="David" w:hint="default"/>
        <w:b/>
        <w:bCs/>
      </w:rPr>
    </w:lvl>
    <w:lvl w:ilvl="2">
      <w:start w:val="1"/>
      <w:numFmt w:val="decimal"/>
      <w:lvlText w:val="%1.%2.%3"/>
      <w:lvlJc w:val="left"/>
      <w:pPr>
        <w:ind w:left="0" w:hanging="720"/>
      </w:pPr>
      <w:rPr>
        <w:rFonts w:ascii="Times New Roman" w:eastAsia="Times New Roman" w:hAnsi="Times New Roman" w:cs="David" w:hint="default"/>
        <w:b/>
        <w:bCs/>
      </w:rPr>
    </w:lvl>
    <w:lvl w:ilvl="3">
      <w:start w:val="1"/>
      <w:numFmt w:val="decimal"/>
      <w:lvlText w:val="%1.%2.%3.%4"/>
      <w:lvlJc w:val="left"/>
      <w:pPr>
        <w:ind w:left="0" w:hanging="1080"/>
      </w:pPr>
      <w:rPr>
        <w:rFonts w:ascii="Times New Roman" w:eastAsia="Times New Roman" w:hAnsi="Times New Roman" w:cs="David" w:hint="default"/>
      </w:rPr>
    </w:lvl>
    <w:lvl w:ilvl="4">
      <w:start w:val="1"/>
      <w:numFmt w:val="decimal"/>
      <w:lvlText w:val="%1.%2.%3.%4.%5"/>
      <w:lvlJc w:val="left"/>
      <w:pPr>
        <w:ind w:left="-360" w:hanging="1080"/>
      </w:pPr>
      <w:rPr>
        <w:rFonts w:ascii="Times New Roman" w:eastAsia="Times New Roman" w:hAnsi="Times New Roman" w:cs="David" w:hint="default"/>
      </w:rPr>
    </w:lvl>
    <w:lvl w:ilvl="5">
      <w:start w:val="1"/>
      <w:numFmt w:val="decimal"/>
      <w:lvlText w:val="%1.%2.%3.%4.%5.%6"/>
      <w:lvlJc w:val="left"/>
      <w:pPr>
        <w:ind w:left="-360" w:hanging="1440"/>
      </w:pPr>
      <w:rPr>
        <w:rFonts w:ascii="Times New Roman" w:eastAsia="Times New Roman" w:hAnsi="Times New Roman" w:cs="David" w:hint="default"/>
      </w:rPr>
    </w:lvl>
    <w:lvl w:ilvl="6">
      <w:start w:val="1"/>
      <w:numFmt w:val="decimal"/>
      <w:lvlText w:val="%1.%2.%3.%4.%5.%6.%7"/>
      <w:lvlJc w:val="left"/>
      <w:pPr>
        <w:ind w:left="-720" w:hanging="1440"/>
      </w:pPr>
      <w:rPr>
        <w:rFonts w:ascii="Times New Roman" w:eastAsia="Times New Roman" w:hAnsi="Times New Roman" w:cs="David" w:hint="default"/>
      </w:rPr>
    </w:lvl>
    <w:lvl w:ilvl="7">
      <w:start w:val="1"/>
      <w:numFmt w:val="decimal"/>
      <w:lvlText w:val="%1.%2.%3.%4.%5.%6.%7.%8"/>
      <w:lvlJc w:val="left"/>
      <w:pPr>
        <w:ind w:left="-720" w:hanging="1800"/>
      </w:pPr>
      <w:rPr>
        <w:rFonts w:ascii="Times New Roman" w:eastAsia="Times New Roman" w:hAnsi="Times New Roman" w:cs="David" w:hint="default"/>
      </w:rPr>
    </w:lvl>
    <w:lvl w:ilvl="8">
      <w:start w:val="1"/>
      <w:numFmt w:val="decimal"/>
      <w:lvlText w:val="%1.%2.%3.%4.%5.%6.%7.%8.%9"/>
      <w:lvlJc w:val="left"/>
      <w:pPr>
        <w:ind w:left="-1080" w:hanging="1800"/>
      </w:pPr>
      <w:rPr>
        <w:rFonts w:ascii="Times New Roman" w:eastAsia="Times New Roman" w:hAnsi="Times New Roman" w:cs="David" w:hint="default"/>
      </w:rPr>
    </w:lvl>
  </w:abstractNum>
  <w:abstractNum w:abstractNumId="2" w15:restartNumberingAfterBreak="0">
    <w:nsid w:val="596F4AA9"/>
    <w:multiLevelType w:val="multilevel"/>
    <w:tmpl w:val="ED404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05396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370959377">
    <w:abstractNumId w:val="3"/>
  </w:num>
  <w:num w:numId="2" w16cid:durableId="1356226600">
    <w:abstractNumId w:val="0"/>
  </w:num>
  <w:num w:numId="3" w16cid:durableId="961569769">
    <w:abstractNumId w:val="1"/>
  </w:num>
  <w:num w:numId="4" w16cid:durableId="19403341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C6"/>
    <w:rsid w:val="00026376"/>
    <w:rsid w:val="00074743"/>
    <w:rsid w:val="00081B93"/>
    <w:rsid w:val="000875ED"/>
    <w:rsid w:val="00091CA4"/>
    <w:rsid w:val="000E4666"/>
    <w:rsid w:val="000F58B0"/>
    <w:rsid w:val="00124108"/>
    <w:rsid w:val="00160052"/>
    <w:rsid w:val="001C005A"/>
    <w:rsid w:val="001C2455"/>
    <w:rsid w:val="001F1406"/>
    <w:rsid w:val="002560E0"/>
    <w:rsid w:val="00265244"/>
    <w:rsid w:val="00297EE6"/>
    <w:rsid w:val="002B257F"/>
    <w:rsid w:val="002F7BB0"/>
    <w:rsid w:val="00354C2C"/>
    <w:rsid w:val="003566A8"/>
    <w:rsid w:val="003742E4"/>
    <w:rsid w:val="0038002F"/>
    <w:rsid w:val="00386C2A"/>
    <w:rsid w:val="00394EF8"/>
    <w:rsid w:val="004F6F13"/>
    <w:rsid w:val="005B36C8"/>
    <w:rsid w:val="005F786C"/>
    <w:rsid w:val="00600479"/>
    <w:rsid w:val="00633890"/>
    <w:rsid w:val="006360E8"/>
    <w:rsid w:val="006C0110"/>
    <w:rsid w:val="0071607F"/>
    <w:rsid w:val="00727919"/>
    <w:rsid w:val="00791BFA"/>
    <w:rsid w:val="00792BBB"/>
    <w:rsid w:val="007C517B"/>
    <w:rsid w:val="00847EEA"/>
    <w:rsid w:val="008855A5"/>
    <w:rsid w:val="008F17DD"/>
    <w:rsid w:val="00910756"/>
    <w:rsid w:val="0091504F"/>
    <w:rsid w:val="00954E83"/>
    <w:rsid w:val="009F13B9"/>
    <w:rsid w:val="00A044F7"/>
    <w:rsid w:val="00A465DD"/>
    <w:rsid w:val="00A7208E"/>
    <w:rsid w:val="00AF3122"/>
    <w:rsid w:val="00B52EF3"/>
    <w:rsid w:val="00B53512"/>
    <w:rsid w:val="00B60F0F"/>
    <w:rsid w:val="00B85B96"/>
    <w:rsid w:val="00BF31C1"/>
    <w:rsid w:val="00C24A03"/>
    <w:rsid w:val="00C34C30"/>
    <w:rsid w:val="00C701E4"/>
    <w:rsid w:val="00C72E63"/>
    <w:rsid w:val="00CA7796"/>
    <w:rsid w:val="00D066F5"/>
    <w:rsid w:val="00D47CBA"/>
    <w:rsid w:val="00D85528"/>
    <w:rsid w:val="00DC77D3"/>
    <w:rsid w:val="00DD1695"/>
    <w:rsid w:val="00E04AEA"/>
    <w:rsid w:val="00E52016"/>
    <w:rsid w:val="00E63BC8"/>
    <w:rsid w:val="00E91532"/>
    <w:rsid w:val="00E97EC3"/>
    <w:rsid w:val="00F31FB1"/>
    <w:rsid w:val="00FC4CC6"/>
    <w:rsid w:val="00FE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C4AF5"/>
  <w15:chartTrackingRefBased/>
  <w15:docId w15:val="{51C6DB1F-C75F-4989-985E-5E6EDA98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4C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C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C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C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C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C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C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C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C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FC4C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FC4C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FC4C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FC4CC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FC4CC6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FC4CC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FC4CC6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FC4CC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FC4CC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C4C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FC4C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C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FC4C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C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FC4CC6"/>
    <w:rPr>
      <w:i/>
      <w:iCs/>
      <w:color w:val="404040" w:themeColor="text1" w:themeTint="BF"/>
    </w:rPr>
  </w:style>
  <w:style w:type="paragraph" w:styleId="a9">
    <w:name w:val="List Paragraph"/>
    <w:aliases w:val="LP1,פיסקת bullets,Numbered List Paragraph,מפרט פירוט סעיפים,ד-סעיףמודגשממוספר,lp1,FooterText,numbered,Paragraphe de liste1,נספח 2 מתוקן,פיסקת רשימה11, תו3,ציטוט קטן,תו3,תו41,Bullet List,Bullet Number,List Paragraph_0,List Paragraph_1"/>
    <w:basedOn w:val="a"/>
    <w:link w:val="aa"/>
    <w:uiPriority w:val="34"/>
    <w:qFormat/>
    <w:rsid w:val="00FC4CC6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FC4CC6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FC4C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ציטוט חזק תו"/>
    <w:basedOn w:val="a0"/>
    <w:link w:val="ac"/>
    <w:uiPriority w:val="30"/>
    <w:rsid w:val="00FC4CC6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FC4CC6"/>
    <w:rPr>
      <w:b/>
      <w:bCs/>
      <w:smallCaps/>
      <w:color w:val="0F4761" w:themeColor="accent1" w:themeShade="BF"/>
      <w:spacing w:val="5"/>
    </w:rPr>
  </w:style>
  <w:style w:type="character" w:customStyle="1" w:styleId="aa">
    <w:name w:val="פיסקת רשימה תו"/>
    <w:aliases w:val="LP1 תו,פיסקת bullets תו,Numbered List Paragraph תו,מפרט פירוט סעיפים תו,ד-סעיףמודגשממוספר תו,lp1 תו,FooterText תו,numbered תו,Paragraphe de liste1 תו,נספח 2 מתוקן תו,פיסקת רשימה11 תו, תו3 תו,ציטוט קטן תו,תו3 תו,תו41 תו,Bullet List תו"/>
    <w:link w:val="a9"/>
    <w:uiPriority w:val="34"/>
    <w:qFormat/>
    <w:locked/>
    <w:rsid w:val="00160052"/>
  </w:style>
  <w:style w:type="paragraph" w:customStyle="1" w:styleId="11">
    <w:name w:val="כניסה1"/>
    <w:basedOn w:val="a"/>
    <w:qFormat/>
    <w:rsid w:val="00160052"/>
    <w:pPr>
      <w:bidi/>
      <w:spacing w:after="240" w:line="300" w:lineRule="auto"/>
      <w:ind w:left="567"/>
      <w:jc w:val="both"/>
    </w:pPr>
    <w:rPr>
      <w:rFonts w:ascii="Times New Roman" w:eastAsia="Calibri" w:hAnsi="Times New Roman" w:cs="David"/>
      <w:kern w:val="0"/>
      <w:sz w:val="22"/>
      <w14:ligatures w14:val="none"/>
    </w:rPr>
  </w:style>
  <w:style w:type="character" w:styleId="Hyperlink">
    <w:name w:val="Hyperlink"/>
    <w:unhideWhenUsed/>
    <w:rsid w:val="003566A8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3566A8"/>
    <w:rPr>
      <w:color w:val="605E5C"/>
      <w:shd w:val="clear" w:color="auto" w:fill="E1DFDD"/>
    </w:rPr>
  </w:style>
  <w:style w:type="character" w:styleId="af0">
    <w:name w:val="annotation reference"/>
    <w:basedOn w:val="a0"/>
    <w:uiPriority w:val="99"/>
    <w:semiHidden/>
    <w:unhideWhenUsed/>
    <w:rsid w:val="00E5201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E52016"/>
    <w:pPr>
      <w:spacing w:line="240" w:lineRule="auto"/>
    </w:pPr>
    <w:rPr>
      <w:sz w:val="20"/>
      <w:szCs w:val="20"/>
    </w:rPr>
  </w:style>
  <w:style w:type="character" w:customStyle="1" w:styleId="af2">
    <w:name w:val="טקסט הערה תו"/>
    <w:basedOn w:val="a0"/>
    <w:link w:val="af1"/>
    <w:uiPriority w:val="99"/>
    <w:rsid w:val="00E5201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52016"/>
    <w:rPr>
      <w:b/>
      <w:bCs/>
    </w:rPr>
  </w:style>
  <w:style w:type="character" w:customStyle="1" w:styleId="af4">
    <w:name w:val="נושא הערה תו"/>
    <w:basedOn w:val="af2"/>
    <w:link w:val="af3"/>
    <w:uiPriority w:val="99"/>
    <w:semiHidden/>
    <w:rsid w:val="00E52016"/>
    <w:rPr>
      <w:b/>
      <w:bCs/>
      <w:sz w:val="20"/>
      <w:szCs w:val="20"/>
    </w:rPr>
  </w:style>
  <w:style w:type="character" w:styleId="FollowedHyperlink">
    <w:name w:val="FollowedHyperlink"/>
    <w:basedOn w:val="a0"/>
    <w:uiPriority w:val="99"/>
    <w:semiHidden/>
    <w:unhideWhenUsed/>
    <w:rsid w:val="00F31FB1"/>
    <w:rPr>
      <w:color w:val="96607D" w:themeColor="followedHyperlink"/>
      <w:u w:val="single"/>
    </w:rPr>
  </w:style>
  <w:style w:type="paragraph" w:styleId="af5">
    <w:name w:val="Revision"/>
    <w:hidden/>
    <w:uiPriority w:val="99"/>
    <w:semiHidden/>
    <w:rsid w:val="001F1406"/>
    <w:pPr>
      <w:spacing w:after="0" w:line="240" w:lineRule="auto"/>
    </w:pPr>
  </w:style>
  <w:style w:type="paragraph" w:styleId="af6">
    <w:name w:val="header"/>
    <w:basedOn w:val="a"/>
    <w:link w:val="af7"/>
    <w:uiPriority w:val="99"/>
    <w:unhideWhenUsed/>
    <w:rsid w:val="000263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7">
    <w:name w:val="כותרת עליונה תו"/>
    <w:basedOn w:val="a0"/>
    <w:link w:val="af6"/>
    <w:uiPriority w:val="99"/>
    <w:rsid w:val="00026376"/>
  </w:style>
  <w:style w:type="paragraph" w:styleId="af8">
    <w:name w:val="footer"/>
    <w:basedOn w:val="a"/>
    <w:link w:val="af9"/>
    <w:uiPriority w:val="99"/>
    <w:unhideWhenUsed/>
    <w:rsid w:val="0002637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f9">
    <w:name w:val="כותרת תחתונה תו"/>
    <w:basedOn w:val="a0"/>
    <w:link w:val="af8"/>
    <w:uiPriority w:val="99"/>
    <w:rsid w:val="00026376"/>
  </w:style>
  <w:style w:type="table" w:styleId="afa">
    <w:name w:val="Table Grid"/>
    <w:basedOn w:val="a1"/>
    <w:uiPriority w:val="59"/>
    <w:rsid w:val="000E4666"/>
    <w:pPr>
      <w:spacing w:after="0" w:line="240" w:lineRule="auto"/>
    </w:pPr>
    <w:rPr>
      <w:rFonts w:ascii="Calibri" w:eastAsia="Calibri" w:hAnsi="Calibri"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vinsky.ac.il/&#1502;&#1499;&#1512;&#1494;&#1497;&#1501;-&#1508;&#1506;&#1497;&#1500;&#1497;&#1501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2825</Characters>
  <Application>Microsoft Office Word</Application>
  <DocSecurity>0</DocSecurity>
  <Lines>23</Lines>
  <Paragraphs>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הודעה לאתר- מכרז סלולר ושירות</vt:lpstr>
      <vt:lpstr>מודעה לאתר האינטרנט - לוינסקי וינגייט ריצוף</vt:lpstr>
    </vt:vector>
  </TitlesOfParts>
  <Manager>בן ארי פיש, משרד עו"ד (25161) </Manager>
  <Company>המרכז האקדמי לוינסקי -וינגייט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הודעה לאתר- מכרז סלולר ושירות (עדכוןמכשירים)</dc:title>
  <dc:subject>120400/7</dc:subject>
  <dc:creator>G2232264-V2</dc:creator>
  <cp:keywords>M:\commit_docs\120400\00007\G2232264-V002.docX המרכז האקדמי לוינסקי -וינגייט המרכז האקדמי לוינסקי -וינגייט - מכרזים 120400/7 הודעה לאתר- מכרז סלולר ושירות (עדכוןמכשירים) 2232264-V2 G2232264-V2</cp:keywords>
  <dc:description>דנית_x000d_
המרכז האקדמי לוינסקי -וינגייט_x000d_
הודעה לאתר- מכרז סלולר ושירות (עדכוןמכשירים)</dc:description>
  <cp:lastModifiedBy>Danit Biton</cp:lastModifiedBy>
  <cp:revision>23</cp:revision>
  <cp:lastPrinted>2024-07-24T06:51:00Z</cp:lastPrinted>
  <dcterms:created xsi:type="dcterms:W3CDTF">2024-07-24T06:35:00Z</dcterms:created>
  <dcterms:modified xsi:type="dcterms:W3CDTF">2024-08-27T10:11:00Z</dcterms:modified>
  <cp:category/>
</cp:coreProperties>
</file>